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D52ABF" w14:textId="449B5B96" w:rsidR="006D03E8" w:rsidRPr="001E4C94" w:rsidRDefault="006D03E8" w:rsidP="007E3739">
      <w:pPr>
        <w:pStyle w:val="Heading1"/>
      </w:pPr>
      <w:r>
        <w:t>Proofrea</w:t>
      </w:r>
      <w:r w:rsidR="001F4A24">
        <w:t xml:space="preserve">ding queries for report </w:t>
      </w:r>
      <w:r w:rsidR="007A456E">
        <w:t>HTA NIHR128897</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8" w:type="dxa"/>
          <w:bottom w:w="108" w:type="dxa"/>
        </w:tblCellMar>
        <w:tblLook w:val="00A0" w:firstRow="1" w:lastRow="0" w:firstColumn="1" w:lastColumn="0" w:noHBand="0" w:noVBand="0"/>
      </w:tblPr>
      <w:tblGrid>
        <w:gridCol w:w="950"/>
        <w:gridCol w:w="702"/>
        <w:gridCol w:w="3679"/>
        <w:gridCol w:w="3679"/>
      </w:tblGrid>
      <w:tr w:rsidR="001B5DB2" w:rsidRPr="001E4C94" w14:paraId="603EAC73" w14:textId="426F86BA" w:rsidTr="00521A35">
        <w:trPr>
          <w:tblHeader/>
        </w:trPr>
        <w:tc>
          <w:tcPr>
            <w:tcW w:w="474" w:type="pct"/>
          </w:tcPr>
          <w:p w14:paraId="31D5BE73" w14:textId="77777777" w:rsidR="001B5DB2" w:rsidRPr="001E4C94" w:rsidRDefault="001B5DB2" w:rsidP="00521A35">
            <w:pPr>
              <w:rPr>
                <w:rFonts w:eastAsia="Times New Roman"/>
                <w:b/>
              </w:rPr>
            </w:pPr>
            <w:r w:rsidRPr="001E4C94">
              <w:rPr>
                <w:rFonts w:eastAsia="Times New Roman"/>
                <w:b/>
              </w:rPr>
              <w:t>Query number</w:t>
            </w:r>
          </w:p>
        </w:tc>
        <w:tc>
          <w:tcPr>
            <w:tcW w:w="330" w:type="pct"/>
          </w:tcPr>
          <w:p w14:paraId="6FF80C2E" w14:textId="77777777" w:rsidR="001B5DB2" w:rsidRPr="001E4C94" w:rsidRDefault="001B5DB2" w:rsidP="00521A35">
            <w:pPr>
              <w:rPr>
                <w:rFonts w:eastAsia="Times New Roman"/>
                <w:b/>
              </w:rPr>
            </w:pPr>
            <w:r>
              <w:rPr>
                <w:rFonts w:eastAsia="Times New Roman"/>
                <w:b/>
              </w:rPr>
              <w:t>Page</w:t>
            </w:r>
          </w:p>
        </w:tc>
        <w:tc>
          <w:tcPr>
            <w:tcW w:w="2098" w:type="pct"/>
          </w:tcPr>
          <w:p w14:paraId="19F828B7" w14:textId="77777777" w:rsidR="001B5DB2" w:rsidRPr="00F27654" w:rsidRDefault="001B5DB2" w:rsidP="00521A35">
            <w:pPr>
              <w:spacing w:after="120"/>
              <w:rPr>
                <w:rFonts w:eastAsia="Times New Roman"/>
                <w:b/>
                <w:szCs w:val="20"/>
              </w:rPr>
            </w:pPr>
            <w:r w:rsidRPr="00F27654">
              <w:rPr>
                <w:rFonts w:eastAsia="Times New Roman"/>
                <w:b/>
                <w:szCs w:val="20"/>
              </w:rPr>
              <w:t>Query</w:t>
            </w:r>
          </w:p>
        </w:tc>
        <w:tc>
          <w:tcPr>
            <w:tcW w:w="2098" w:type="pct"/>
          </w:tcPr>
          <w:p w14:paraId="4B906F47" w14:textId="40733C34" w:rsidR="001B5DB2" w:rsidRPr="00F27654" w:rsidRDefault="00EC7ADB" w:rsidP="00521A35">
            <w:pPr>
              <w:spacing w:after="120"/>
              <w:rPr>
                <w:rFonts w:eastAsia="Times New Roman"/>
                <w:b/>
                <w:szCs w:val="20"/>
              </w:rPr>
            </w:pPr>
            <w:r>
              <w:rPr>
                <w:rFonts w:eastAsia="Times New Roman"/>
                <w:b/>
                <w:szCs w:val="20"/>
              </w:rPr>
              <w:t>Authors’ r</w:t>
            </w:r>
            <w:r w:rsidR="001B5DB2">
              <w:rPr>
                <w:rFonts w:eastAsia="Times New Roman"/>
                <w:b/>
                <w:szCs w:val="20"/>
              </w:rPr>
              <w:t>esponse</w:t>
            </w:r>
          </w:p>
        </w:tc>
      </w:tr>
      <w:tr w:rsidR="001B5DB2" w:rsidRPr="001E4C94" w14:paraId="31A65C6C" w14:textId="7F09CB3C" w:rsidTr="00A42E5C">
        <w:trPr>
          <w:trHeight w:val="185"/>
        </w:trPr>
        <w:tc>
          <w:tcPr>
            <w:tcW w:w="474" w:type="pct"/>
            <w:vMerge w:val="restart"/>
          </w:tcPr>
          <w:p w14:paraId="5D12E834" w14:textId="77777777" w:rsidR="001B5DB2" w:rsidRPr="006F5978" w:rsidRDefault="001B5DB2" w:rsidP="00521A35">
            <w:pPr>
              <w:pStyle w:val="ListParagraph"/>
              <w:numPr>
                <w:ilvl w:val="0"/>
                <w:numId w:val="2"/>
              </w:numPr>
              <w:jc w:val="center"/>
              <w:rPr>
                <w:rFonts w:eastAsia="Times New Roman"/>
              </w:rPr>
            </w:pPr>
          </w:p>
        </w:tc>
        <w:tc>
          <w:tcPr>
            <w:tcW w:w="330" w:type="pct"/>
            <w:vMerge w:val="restart"/>
          </w:tcPr>
          <w:p w14:paraId="3962F3C6" w14:textId="65BC6E64" w:rsidR="001B5DB2" w:rsidRDefault="001B5DB2" w:rsidP="00521A35">
            <w:pPr>
              <w:rPr>
                <w:rFonts w:eastAsia="Times New Roman"/>
              </w:rPr>
            </w:pPr>
            <w:r>
              <w:rPr>
                <w:rFonts w:eastAsia="Times New Roman"/>
              </w:rPr>
              <w:t>-</w:t>
            </w:r>
          </w:p>
        </w:tc>
        <w:tc>
          <w:tcPr>
            <w:tcW w:w="2098" w:type="pct"/>
            <w:shd w:val="clear" w:color="auto" w:fill="EAF1DD" w:themeFill="accent3" w:themeFillTint="33"/>
          </w:tcPr>
          <w:p w14:paraId="30D9E05E" w14:textId="77777777" w:rsidR="001B5DB2" w:rsidRPr="00F27654" w:rsidRDefault="001B5DB2" w:rsidP="00521A35">
            <w:pPr>
              <w:spacing w:after="120"/>
              <w:rPr>
                <w:rFonts w:eastAsia="Times New Roman"/>
                <w:b/>
                <w:bCs/>
                <w:szCs w:val="20"/>
              </w:rPr>
            </w:pPr>
            <w:r w:rsidRPr="00F27654">
              <w:rPr>
                <w:rFonts w:eastAsia="Times New Roman"/>
                <w:b/>
                <w:bCs/>
                <w:szCs w:val="20"/>
              </w:rPr>
              <w:t>General</w:t>
            </w:r>
          </w:p>
          <w:p w14:paraId="242EC773" w14:textId="09142AD9" w:rsidR="001B5DB2" w:rsidRPr="00F27654" w:rsidRDefault="001B5DB2" w:rsidP="00521A35">
            <w:pPr>
              <w:spacing w:after="120"/>
              <w:rPr>
                <w:rFonts w:eastAsia="Times New Roman"/>
                <w:szCs w:val="20"/>
              </w:rPr>
            </w:pPr>
            <w:r w:rsidRPr="00F27654">
              <w:rPr>
                <w:rFonts w:eastAsia="Times New Roman"/>
                <w:szCs w:val="20"/>
              </w:rPr>
              <w:t>‘+’ amended to ‘plus’, where appropriate, for clarity; OK?</w:t>
            </w:r>
          </w:p>
        </w:tc>
        <w:tc>
          <w:tcPr>
            <w:tcW w:w="2098" w:type="pct"/>
            <w:shd w:val="clear" w:color="auto" w:fill="EAF1DD" w:themeFill="accent3" w:themeFillTint="33"/>
          </w:tcPr>
          <w:p w14:paraId="35C6B1D6" w14:textId="048282BB" w:rsidR="001B5DB2" w:rsidRPr="00A0699D" w:rsidRDefault="00010E6A" w:rsidP="00521A35">
            <w:pPr>
              <w:spacing w:after="120"/>
              <w:rPr>
                <w:rFonts w:eastAsia="Times New Roman"/>
                <w:szCs w:val="20"/>
              </w:rPr>
            </w:pPr>
            <w:r w:rsidRPr="00A0699D">
              <w:rPr>
                <w:rFonts w:eastAsia="Times New Roman"/>
                <w:szCs w:val="20"/>
              </w:rPr>
              <w:t>OK</w:t>
            </w:r>
          </w:p>
        </w:tc>
      </w:tr>
      <w:tr w:rsidR="001B5DB2" w:rsidRPr="001E4C94" w14:paraId="449418FC" w14:textId="22A12E18" w:rsidTr="00A42E5C">
        <w:trPr>
          <w:trHeight w:val="681"/>
        </w:trPr>
        <w:tc>
          <w:tcPr>
            <w:tcW w:w="474" w:type="pct"/>
            <w:vMerge/>
          </w:tcPr>
          <w:p w14:paraId="08EF2C80" w14:textId="77777777" w:rsidR="001B5DB2" w:rsidRPr="006F5978" w:rsidRDefault="001B5DB2" w:rsidP="00521A35">
            <w:pPr>
              <w:pStyle w:val="ListParagraph"/>
              <w:numPr>
                <w:ilvl w:val="0"/>
                <w:numId w:val="2"/>
              </w:numPr>
              <w:jc w:val="center"/>
              <w:rPr>
                <w:rFonts w:eastAsia="Times New Roman"/>
              </w:rPr>
            </w:pPr>
          </w:p>
        </w:tc>
        <w:tc>
          <w:tcPr>
            <w:tcW w:w="330" w:type="pct"/>
            <w:vMerge/>
          </w:tcPr>
          <w:p w14:paraId="5A8AEDDC" w14:textId="77777777" w:rsidR="001B5DB2" w:rsidRDefault="001B5DB2" w:rsidP="00521A35">
            <w:pPr>
              <w:rPr>
                <w:rFonts w:eastAsia="Times New Roman"/>
              </w:rPr>
            </w:pPr>
          </w:p>
        </w:tc>
        <w:tc>
          <w:tcPr>
            <w:tcW w:w="2098" w:type="pct"/>
            <w:shd w:val="clear" w:color="auto" w:fill="EAF1DD" w:themeFill="accent3" w:themeFillTint="33"/>
          </w:tcPr>
          <w:p w14:paraId="1ED3F614" w14:textId="0AF62EF4" w:rsidR="001B5DB2" w:rsidRPr="00F27654" w:rsidRDefault="001B5DB2" w:rsidP="00521A35">
            <w:pPr>
              <w:spacing w:after="120"/>
              <w:rPr>
                <w:rFonts w:eastAsia="Times New Roman"/>
                <w:szCs w:val="20"/>
              </w:rPr>
            </w:pPr>
            <w:r w:rsidRPr="00F27654">
              <w:rPr>
                <w:rFonts w:eastAsia="Times New Roman"/>
                <w:szCs w:val="20"/>
              </w:rPr>
              <w:t>To avoid repetition and for consistency, table headings have been amended slightly and group headings have been inserted where appropriate. Please check and confirm these are OK.</w:t>
            </w:r>
          </w:p>
        </w:tc>
        <w:tc>
          <w:tcPr>
            <w:tcW w:w="2098" w:type="pct"/>
            <w:shd w:val="clear" w:color="auto" w:fill="EAF1DD" w:themeFill="accent3" w:themeFillTint="33"/>
          </w:tcPr>
          <w:p w14:paraId="1C720FE9" w14:textId="7010E538" w:rsidR="001B5DB2" w:rsidRPr="00F27654" w:rsidRDefault="00F679A6" w:rsidP="00521A35">
            <w:pPr>
              <w:spacing w:after="120"/>
              <w:rPr>
                <w:rFonts w:eastAsia="Times New Roman"/>
                <w:szCs w:val="20"/>
              </w:rPr>
            </w:pPr>
            <w:r>
              <w:rPr>
                <w:rFonts w:eastAsia="Times New Roman"/>
                <w:szCs w:val="20"/>
              </w:rPr>
              <w:t>OK</w:t>
            </w:r>
          </w:p>
        </w:tc>
      </w:tr>
      <w:tr w:rsidR="001B5DB2" w:rsidRPr="001E4C94" w14:paraId="262C76F4" w14:textId="5ED9122B" w:rsidTr="00A42E5C">
        <w:trPr>
          <w:trHeight w:val="681"/>
        </w:trPr>
        <w:tc>
          <w:tcPr>
            <w:tcW w:w="474" w:type="pct"/>
            <w:vMerge/>
          </w:tcPr>
          <w:p w14:paraId="3178A2E0" w14:textId="77777777" w:rsidR="001B5DB2" w:rsidRPr="006F5978" w:rsidRDefault="001B5DB2" w:rsidP="00521A35">
            <w:pPr>
              <w:pStyle w:val="ListParagraph"/>
              <w:numPr>
                <w:ilvl w:val="0"/>
                <w:numId w:val="2"/>
              </w:numPr>
              <w:jc w:val="center"/>
              <w:rPr>
                <w:rFonts w:eastAsia="Times New Roman"/>
              </w:rPr>
            </w:pPr>
          </w:p>
        </w:tc>
        <w:tc>
          <w:tcPr>
            <w:tcW w:w="330" w:type="pct"/>
            <w:vMerge/>
          </w:tcPr>
          <w:p w14:paraId="7C0D35A0" w14:textId="77777777" w:rsidR="001B5DB2" w:rsidRDefault="001B5DB2" w:rsidP="00521A35">
            <w:pPr>
              <w:rPr>
                <w:rFonts w:eastAsia="Times New Roman"/>
              </w:rPr>
            </w:pPr>
          </w:p>
        </w:tc>
        <w:tc>
          <w:tcPr>
            <w:tcW w:w="2098" w:type="pct"/>
            <w:shd w:val="clear" w:color="auto" w:fill="EAF1DD" w:themeFill="accent3" w:themeFillTint="33"/>
          </w:tcPr>
          <w:p w14:paraId="5D8EB3BE" w14:textId="77777777" w:rsidR="001B5DB2" w:rsidRDefault="001B5DB2" w:rsidP="00521A35">
            <w:pPr>
              <w:spacing w:after="120"/>
              <w:rPr>
                <w:rFonts w:eastAsia="Times New Roman"/>
                <w:szCs w:val="20"/>
              </w:rPr>
            </w:pPr>
            <w:r>
              <w:rPr>
                <w:rFonts w:eastAsia="Times New Roman"/>
                <w:szCs w:val="20"/>
              </w:rPr>
              <w:t xml:space="preserve">‘CKD 1’ amended to ‘CKD </w:t>
            </w:r>
            <w:r w:rsidRPr="00B33091">
              <w:rPr>
                <w:rFonts w:eastAsia="Times New Roman"/>
                <w:szCs w:val="20"/>
                <w:u w:val="single"/>
              </w:rPr>
              <w:t>stage</w:t>
            </w:r>
            <w:r>
              <w:rPr>
                <w:rFonts w:eastAsia="Times New Roman"/>
                <w:szCs w:val="20"/>
              </w:rPr>
              <w:t xml:space="preserve"> 1’ throughout for consistency; OK?</w:t>
            </w:r>
          </w:p>
          <w:p w14:paraId="21CF3B8E" w14:textId="175C4D3D" w:rsidR="001B5DB2" w:rsidRPr="00F27654" w:rsidRDefault="001B5DB2" w:rsidP="00521A35">
            <w:pPr>
              <w:spacing w:after="120"/>
              <w:rPr>
                <w:rFonts w:eastAsia="Times New Roman"/>
                <w:szCs w:val="20"/>
              </w:rPr>
            </w:pPr>
            <w:r>
              <w:rPr>
                <w:rFonts w:eastAsia="Times New Roman"/>
                <w:szCs w:val="20"/>
              </w:rPr>
              <w:t>Also applies to other stages of CKD.</w:t>
            </w:r>
          </w:p>
        </w:tc>
        <w:tc>
          <w:tcPr>
            <w:tcW w:w="2098" w:type="pct"/>
            <w:shd w:val="clear" w:color="auto" w:fill="EAF1DD" w:themeFill="accent3" w:themeFillTint="33"/>
          </w:tcPr>
          <w:p w14:paraId="489AE21F" w14:textId="54921D7F" w:rsidR="001B5DB2" w:rsidRDefault="00A0699D" w:rsidP="00521A35">
            <w:pPr>
              <w:spacing w:after="120"/>
              <w:rPr>
                <w:rFonts w:eastAsia="Times New Roman"/>
                <w:szCs w:val="20"/>
              </w:rPr>
            </w:pPr>
            <w:r>
              <w:rPr>
                <w:rFonts w:eastAsia="Times New Roman"/>
                <w:szCs w:val="20"/>
              </w:rPr>
              <w:t>OK</w:t>
            </w:r>
          </w:p>
        </w:tc>
      </w:tr>
      <w:tr w:rsidR="001B5DB2" w:rsidRPr="001E4C94" w14:paraId="7FC2D86F" w14:textId="78E1ABAE" w:rsidTr="00A42E5C">
        <w:tc>
          <w:tcPr>
            <w:tcW w:w="474" w:type="pct"/>
          </w:tcPr>
          <w:p w14:paraId="661CF418" w14:textId="53F3494C" w:rsidR="001B5DB2" w:rsidRPr="006F5978" w:rsidRDefault="001B5DB2" w:rsidP="00521A35">
            <w:pPr>
              <w:pStyle w:val="ListParagraph"/>
              <w:numPr>
                <w:ilvl w:val="0"/>
                <w:numId w:val="2"/>
              </w:numPr>
              <w:jc w:val="center"/>
              <w:rPr>
                <w:rFonts w:eastAsia="Times New Roman"/>
              </w:rPr>
            </w:pPr>
          </w:p>
        </w:tc>
        <w:tc>
          <w:tcPr>
            <w:tcW w:w="330" w:type="pct"/>
          </w:tcPr>
          <w:p w14:paraId="7FCD22B1" w14:textId="5D038EB2" w:rsidR="001B5DB2" w:rsidRDefault="001B5DB2" w:rsidP="00521A35">
            <w:pPr>
              <w:rPr>
                <w:rFonts w:eastAsia="Times New Roman"/>
              </w:rPr>
            </w:pPr>
            <w:r>
              <w:rPr>
                <w:rFonts w:eastAsia="Times New Roman"/>
              </w:rPr>
              <w:t>xvii</w:t>
            </w:r>
          </w:p>
        </w:tc>
        <w:tc>
          <w:tcPr>
            <w:tcW w:w="2098" w:type="pct"/>
            <w:shd w:val="clear" w:color="auto" w:fill="EAF1DD" w:themeFill="accent3" w:themeFillTint="33"/>
          </w:tcPr>
          <w:p w14:paraId="5F935DF7" w14:textId="77777777" w:rsidR="001B5DB2" w:rsidRPr="00F27654" w:rsidRDefault="001B5DB2" w:rsidP="00521A35">
            <w:pPr>
              <w:spacing w:after="120"/>
              <w:rPr>
                <w:rFonts w:eastAsia="Times New Roman"/>
                <w:b/>
                <w:bCs/>
                <w:szCs w:val="20"/>
              </w:rPr>
            </w:pPr>
            <w:r w:rsidRPr="00F27654">
              <w:rPr>
                <w:rFonts w:eastAsia="Times New Roman"/>
                <w:b/>
                <w:bCs/>
                <w:szCs w:val="20"/>
              </w:rPr>
              <w:t>List of abbreviations, Column 2, RIFLE</w:t>
            </w:r>
          </w:p>
          <w:p w14:paraId="0035800B" w14:textId="682EA67E" w:rsidR="001B5DB2" w:rsidRPr="00F27654" w:rsidRDefault="001B5DB2" w:rsidP="00521A35">
            <w:pPr>
              <w:spacing w:after="120"/>
              <w:rPr>
                <w:rFonts w:eastAsia="Times New Roman"/>
                <w:szCs w:val="20"/>
              </w:rPr>
            </w:pPr>
            <w:r w:rsidRPr="00F27654">
              <w:rPr>
                <w:rFonts w:eastAsia="Times New Roman"/>
                <w:szCs w:val="20"/>
              </w:rPr>
              <w:t xml:space="preserve">The expansion for RIFLE has been capitalised as ‘Risk, Injury, Failure, Loss of kidney function, and End-stage disease’; OK? </w:t>
            </w:r>
          </w:p>
          <w:p w14:paraId="7BB8E8AB" w14:textId="503D7DD0" w:rsidR="001B5DB2" w:rsidRPr="00F27654" w:rsidRDefault="001B5DB2" w:rsidP="00521A35">
            <w:pPr>
              <w:autoSpaceDE w:val="0"/>
              <w:autoSpaceDN w:val="0"/>
              <w:adjustRightInd w:val="0"/>
              <w:spacing w:after="120"/>
              <w:rPr>
                <w:rFonts w:eastAsia="Times New Roman"/>
                <w:szCs w:val="20"/>
              </w:rPr>
            </w:pPr>
            <w:r w:rsidRPr="00F27654">
              <w:rPr>
                <w:rFonts w:eastAsia="Times New Roman"/>
                <w:szCs w:val="20"/>
              </w:rPr>
              <w:t>Also, ‘PRaCTICaL Pragmatic Randomised, Controlled Trial of Intensive Care follow up programmes in improving Longer-term outcomes from critical illness’ added; OK?</w:t>
            </w:r>
          </w:p>
        </w:tc>
        <w:tc>
          <w:tcPr>
            <w:tcW w:w="2098" w:type="pct"/>
            <w:shd w:val="clear" w:color="auto" w:fill="EAF1DD" w:themeFill="accent3" w:themeFillTint="33"/>
          </w:tcPr>
          <w:p w14:paraId="04842C0C" w14:textId="5F54C3AA" w:rsidR="001B5DB2" w:rsidRPr="00FB6EDD" w:rsidRDefault="00FB6EDD" w:rsidP="00521A35">
            <w:pPr>
              <w:spacing w:after="120"/>
              <w:rPr>
                <w:rFonts w:eastAsia="Times New Roman"/>
                <w:szCs w:val="20"/>
              </w:rPr>
            </w:pPr>
            <w:r w:rsidRPr="00FB6EDD">
              <w:rPr>
                <w:rFonts w:eastAsia="Times New Roman"/>
                <w:szCs w:val="20"/>
              </w:rPr>
              <w:t>OK</w:t>
            </w:r>
          </w:p>
        </w:tc>
      </w:tr>
      <w:tr w:rsidR="001B5DB2" w:rsidRPr="001E4C94" w14:paraId="79C5178F" w14:textId="5D9A8952" w:rsidTr="00A42E5C">
        <w:tc>
          <w:tcPr>
            <w:tcW w:w="474" w:type="pct"/>
          </w:tcPr>
          <w:p w14:paraId="5ED1E3A0" w14:textId="77777777" w:rsidR="001B5DB2" w:rsidRPr="006F5978" w:rsidRDefault="001B5DB2" w:rsidP="00521A35">
            <w:pPr>
              <w:pStyle w:val="ListParagraph"/>
              <w:numPr>
                <w:ilvl w:val="0"/>
                <w:numId w:val="2"/>
              </w:numPr>
              <w:jc w:val="center"/>
              <w:rPr>
                <w:rFonts w:eastAsia="Times New Roman"/>
              </w:rPr>
            </w:pPr>
          </w:p>
        </w:tc>
        <w:tc>
          <w:tcPr>
            <w:tcW w:w="330" w:type="pct"/>
          </w:tcPr>
          <w:p w14:paraId="3516535B" w14:textId="1635296C" w:rsidR="001B5DB2" w:rsidRDefault="001B5DB2" w:rsidP="00521A35">
            <w:pPr>
              <w:rPr>
                <w:rFonts w:eastAsia="Times New Roman"/>
              </w:rPr>
            </w:pPr>
            <w:r>
              <w:rPr>
                <w:rFonts w:eastAsia="Times New Roman"/>
              </w:rPr>
              <w:t>xxii</w:t>
            </w:r>
          </w:p>
        </w:tc>
        <w:tc>
          <w:tcPr>
            <w:tcW w:w="2098" w:type="pct"/>
            <w:shd w:val="clear" w:color="auto" w:fill="EAF1DD" w:themeFill="accent3" w:themeFillTint="33"/>
          </w:tcPr>
          <w:p w14:paraId="11A64594" w14:textId="77777777" w:rsidR="001B5DB2" w:rsidRPr="00F27654" w:rsidRDefault="001B5DB2" w:rsidP="00521A35">
            <w:pPr>
              <w:spacing w:after="120"/>
              <w:rPr>
                <w:rFonts w:eastAsia="Times New Roman"/>
                <w:b/>
                <w:bCs/>
                <w:szCs w:val="20"/>
              </w:rPr>
            </w:pPr>
            <w:r w:rsidRPr="00F27654">
              <w:rPr>
                <w:rFonts w:eastAsia="Times New Roman"/>
                <w:b/>
                <w:bCs/>
                <w:szCs w:val="20"/>
              </w:rPr>
              <w:t>Scientific summary, Assessment of cost-effectiveness, Paragraph 4, Sentence 2</w:t>
            </w:r>
          </w:p>
          <w:p w14:paraId="41EE1FFF" w14:textId="77777777" w:rsidR="001B5DB2" w:rsidRPr="00F27654" w:rsidRDefault="001B5DB2" w:rsidP="00521A35">
            <w:pPr>
              <w:spacing w:after="120"/>
              <w:rPr>
                <w:rFonts w:eastAsia="Times New Roman"/>
                <w:szCs w:val="20"/>
              </w:rPr>
            </w:pPr>
            <w:r w:rsidRPr="00F27654">
              <w:rPr>
                <w:rFonts w:eastAsia="Times New Roman"/>
                <w:szCs w:val="20"/>
              </w:rPr>
              <w:t>Please check ‘Utilities were applied separately for…</w:t>
            </w:r>
            <w:r w:rsidRPr="00F27654">
              <w:rPr>
                <w:rFonts w:eastAsia="Times New Roman"/>
                <w:szCs w:val="20"/>
                <w:u w:val="single"/>
              </w:rPr>
              <w:t>discharged up to day 90</w:t>
            </w:r>
            <w:r w:rsidRPr="00F27654">
              <w:rPr>
                <w:rFonts w:eastAsia="Times New Roman"/>
                <w:szCs w:val="20"/>
              </w:rPr>
              <w:t>’ for sense.</w:t>
            </w:r>
          </w:p>
          <w:p w14:paraId="3488A8EB" w14:textId="77F965D6" w:rsidR="001B5DB2" w:rsidRPr="00F27654" w:rsidRDefault="001B5DB2" w:rsidP="00521A35">
            <w:pPr>
              <w:spacing w:after="120"/>
              <w:rPr>
                <w:rFonts w:eastAsia="Times New Roman"/>
                <w:szCs w:val="20"/>
              </w:rPr>
            </w:pPr>
            <w:r w:rsidRPr="00F27654">
              <w:rPr>
                <w:rFonts w:eastAsia="Times New Roman"/>
                <w:szCs w:val="20"/>
              </w:rPr>
              <w:t>Also applies to similar text on page 72</w:t>
            </w:r>
          </w:p>
        </w:tc>
        <w:tc>
          <w:tcPr>
            <w:tcW w:w="2098" w:type="pct"/>
            <w:shd w:val="clear" w:color="auto" w:fill="EAF1DD" w:themeFill="accent3" w:themeFillTint="33"/>
          </w:tcPr>
          <w:p w14:paraId="0C92FB24" w14:textId="50B11408" w:rsidR="001B5DB2" w:rsidRPr="00567DA5" w:rsidRDefault="00814ED2" w:rsidP="00521A35">
            <w:pPr>
              <w:spacing w:after="120"/>
              <w:rPr>
                <w:rFonts w:eastAsia="Times New Roman"/>
                <w:szCs w:val="20"/>
              </w:rPr>
            </w:pPr>
            <w:r>
              <w:rPr>
                <w:rFonts w:eastAsia="Times New Roman"/>
                <w:szCs w:val="20"/>
              </w:rPr>
              <w:t>OK for both here and page 72</w:t>
            </w:r>
          </w:p>
        </w:tc>
      </w:tr>
      <w:tr w:rsidR="001B5DB2" w:rsidRPr="001E4C94" w14:paraId="20A9E87E" w14:textId="7DB93A37" w:rsidTr="00A42E5C">
        <w:tc>
          <w:tcPr>
            <w:tcW w:w="474" w:type="pct"/>
          </w:tcPr>
          <w:p w14:paraId="6763D4D7" w14:textId="374FC79F" w:rsidR="001B5DB2" w:rsidRPr="006F5978" w:rsidRDefault="001B5DB2" w:rsidP="00521A35">
            <w:pPr>
              <w:pStyle w:val="ListParagraph"/>
              <w:numPr>
                <w:ilvl w:val="0"/>
                <w:numId w:val="2"/>
              </w:numPr>
              <w:jc w:val="center"/>
              <w:rPr>
                <w:rFonts w:eastAsia="Times New Roman"/>
              </w:rPr>
            </w:pPr>
          </w:p>
        </w:tc>
        <w:tc>
          <w:tcPr>
            <w:tcW w:w="330" w:type="pct"/>
          </w:tcPr>
          <w:p w14:paraId="7BE92F91" w14:textId="59DBAF7C" w:rsidR="001B5DB2" w:rsidRDefault="001B5DB2" w:rsidP="00521A35">
            <w:pPr>
              <w:rPr>
                <w:rFonts w:eastAsia="Times New Roman"/>
              </w:rPr>
            </w:pPr>
            <w:r>
              <w:rPr>
                <w:rFonts w:eastAsia="Times New Roman"/>
              </w:rPr>
              <w:t>3</w:t>
            </w:r>
          </w:p>
        </w:tc>
        <w:tc>
          <w:tcPr>
            <w:tcW w:w="2098" w:type="pct"/>
            <w:shd w:val="clear" w:color="auto" w:fill="EAF1DD" w:themeFill="accent3" w:themeFillTint="33"/>
          </w:tcPr>
          <w:p w14:paraId="5BE82061" w14:textId="77777777" w:rsidR="001B5DB2" w:rsidRPr="00F27654" w:rsidRDefault="001B5DB2" w:rsidP="00521A35">
            <w:pPr>
              <w:spacing w:after="120"/>
              <w:rPr>
                <w:rFonts w:eastAsia="Times New Roman"/>
                <w:b/>
                <w:bCs/>
                <w:szCs w:val="20"/>
              </w:rPr>
            </w:pPr>
            <w:r w:rsidRPr="00F27654">
              <w:rPr>
                <w:rFonts w:eastAsia="Times New Roman"/>
                <w:b/>
                <w:bCs/>
                <w:szCs w:val="20"/>
              </w:rPr>
              <w:t>Chapter 2, Health problem, Paragraph 2, Lines 7–8</w:t>
            </w:r>
          </w:p>
          <w:p w14:paraId="0056365B" w14:textId="77777777" w:rsidR="001B5DB2" w:rsidRPr="00F27654" w:rsidRDefault="001B5DB2" w:rsidP="00521A35">
            <w:pPr>
              <w:spacing w:after="120"/>
              <w:rPr>
                <w:rFonts w:eastAsia="Times New Roman"/>
                <w:szCs w:val="20"/>
              </w:rPr>
            </w:pPr>
            <w:r w:rsidRPr="00084B0C">
              <w:rPr>
                <w:rFonts w:eastAsia="Times New Roman"/>
                <w:szCs w:val="20"/>
              </w:rPr>
              <w:t>Can references be</w:t>
            </w:r>
            <w:r w:rsidRPr="00F27654">
              <w:rPr>
                <w:rFonts w:eastAsia="Times New Roman"/>
                <w:szCs w:val="20"/>
              </w:rPr>
              <w:t xml:space="preserve"> provided for the ‘current international definitions’ mentioned here?</w:t>
            </w:r>
          </w:p>
          <w:p w14:paraId="3BD2CA5B" w14:textId="17813741" w:rsidR="001B5DB2" w:rsidRPr="00F27654" w:rsidRDefault="001B5DB2" w:rsidP="00521A35">
            <w:pPr>
              <w:spacing w:after="120"/>
              <w:rPr>
                <w:rFonts w:eastAsia="Times New Roman"/>
                <w:szCs w:val="20"/>
              </w:rPr>
            </w:pPr>
            <w:r w:rsidRPr="00F27654">
              <w:rPr>
                <w:rFonts w:eastAsia="Times New Roman"/>
                <w:szCs w:val="20"/>
              </w:rPr>
              <w:t>Applies throughout.</w:t>
            </w:r>
          </w:p>
        </w:tc>
        <w:tc>
          <w:tcPr>
            <w:tcW w:w="2098" w:type="pct"/>
            <w:shd w:val="clear" w:color="auto" w:fill="EAF1DD" w:themeFill="accent3" w:themeFillTint="33"/>
          </w:tcPr>
          <w:p w14:paraId="68784891" w14:textId="286E37FF" w:rsidR="001B5DB2" w:rsidRDefault="00547A9A" w:rsidP="00521A35">
            <w:pPr>
              <w:spacing w:after="120"/>
              <w:rPr>
                <w:rFonts w:eastAsia="Times New Roman"/>
                <w:szCs w:val="20"/>
              </w:rPr>
            </w:pPr>
            <w:r w:rsidRPr="00084B0C">
              <w:rPr>
                <w:rFonts w:eastAsia="Times New Roman"/>
                <w:szCs w:val="20"/>
              </w:rPr>
              <w:t>Please insert existing reference</w:t>
            </w:r>
            <w:r w:rsidR="00D03111">
              <w:rPr>
                <w:rFonts w:eastAsia="Times New Roman"/>
                <w:szCs w:val="20"/>
              </w:rPr>
              <w:t xml:space="preserve"> </w:t>
            </w:r>
            <w:r w:rsidR="00084B0C" w:rsidRPr="00084B0C">
              <w:rPr>
                <w:rFonts w:eastAsia="Times New Roman"/>
                <w:szCs w:val="20"/>
              </w:rPr>
              <w:t>15</w:t>
            </w:r>
            <w:r w:rsidR="001B2592">
              <w:rPr>
                <w:rFonts w:eastAsia="Times New Roman"/>
                <w:szCs w:val="20"/>
              </w:rPr>
              <w:t xml:space="preserve"> (KDIGO)</w:t>
            </w:r>
            <w:r w:rsidR="000F6EA2">
              <w:rPr>
                <w:rFonts w:eastAsia="Times New Roman"/>
                <w:szCs w:val="20"/>
              </w:rPr>
              <w:t xml:space="preserve"> for ‘current international definitions’</w:t>
            </w:r>
            <w:r w:rsidR="00084B0C">
              <w:rPr>
                <w:rFonts w:eastAsia="Times New Roman"/>
                <w:szCs w:val="20"/>
              </w:rPr>
              <w:t>.</w:t>
            </w:r>
          </w:p>
          <w:p w14:paraId="45FB3B47" w14:textId="77495D67" w:rsidR="000F6EA2" w:rsidRPr="00084B0C" w:rsidRDefault="000F6EA2" w:rsidP="00521A35">
            <w:pPr>
              <w:spacing w:after="120"/>
              <w:rPr>
                <w:rFonts w:eastAsia="Times New Roman"/>
                <w:szCs w:val="20"/>
              </w:rPr>
            </w:pPr>
            <w:r>
              <w:rPr>
                <w:rFonts w:eastAsia="Times New Roman"/>
                <w:szCs w:val="20"/>
              </w:rPr>
              <w:t xml:space="preserve">Please note that </w:t>
            </w:r>
            <w:r w:rsidR="00567DA5">
              <w:rPr>
                <w:rFonts w:eastAsia="Times New Roman"/>
                <w:szCs w:val="20"/>
              </w:rPr>
              <w:t xml:space="preserve">it </w:t>
            </w:r>
            <w:r>
              <w:rPr>
                <w:rFonts w:eastAsia="Times New Roman"/>
                <w:szCs w:val="20"/>
              </w:rPr>
              <w:t>does not apply throughout.</w:t>
            </w:r>
          </w:p>
        </w:tc>
      </w:tr>
      <w:tr w:rsidR="001B5DB2" w:rsidRPr="001E4C94" w14:paraId="50825EAF" w14:textId="521DF0D4" w:rsidTr="00A42E5C">
        <w:tc>
          <w:tcPr>
            <w:tcW w:w="474" w:type="pct"/>
          </w:tcPr>
          <w:p w14:paraId="63A72AE9" w14:textId="77777777" w:rsidR="001B5DB2" w:rsidRPr="006F5978" w:rsidRDefault="001B5DB2" w:rsidP="00521A35">
            <w:pPr>
              <w:pStyle w:val="ListParagraph"/>
              <w:numPr>
                <w:ilvl w:val="0"/>
                <w:numId w:val="2"/>
              </w:numPr>
              <w:jc w:val="center"/>
              <w:rPr>
                <w:rFonts w:eastAsia="Times New Roman"/>
              </w:rPr>
            </w:pPr>
          </w:p>
        </w:tc>
        <w:tc>
          <w:tcPr>
            <w:tcW w:w="330" w:type="pct"/>
          </w:tcPr>
          <w:p w14:paraId="1F2622F5" w14:textId="149EC95C" w:rsidR="001B5DB2" w:rsidRDefault="001B5DB2" w:rsidP="00521A35">
            <w:pPr>
              <w:rPr>
                <w:rFonts w:eastAsia="Times New Roman"/>
              </w:rPr>
            </w:pPr>
            <w:r>
              <w:rPr>
                <w:rFonts w:eastAsia="Times New Roman"/>
              </w:rPr>
              <w:t>5</w:t>
            </w:r>
          </w:p>
        </w:tc>
        <w:tc>
          <w:tcPr>
            <w:tcW w:w="2098" w:type="pct"/>
            <w:shd w:val="clear" w:color="auto" w:fill="EAF1DD" w:themeFill="accent3" w:themeFillTint="33"/>
          </w:tcPr>
          <w:p w14:paraId="6F4B4A2D" w14:textId="77777777" w:rsidR="001B5DB2" w:rsidRDefault="001B5DB2" w:rsidP="00521A35">
            <w:pPr>
              <w:autoSpaceDE w:val="0"/>
              <w:autoSpaceDN w:val="0"/>
              <w:adjustRightInd w:val="0"/>
              <w:spacing w:after="120"/>
              <w:rPr>
                <w:rFonts w:eastAsia="Times New Roman"/>
                <w:b/>
                <w:bCs/>
                <w:szCs w:val="20"/>
              </w:rPr>
            </w:pPr>
            <w:r>
              <w:rPr>
                <w:rFonts w:eastAsia="Times New Roman"/>
                <w:b/>
                <w:bCs/>
                <w:szCs w:val="20"/>
              </w:rPr>
              <w:t>TABLE 1</w:t>
            </w:r>
          </w:p>
          <w:p w14:paraId="44DA0F3E" w14:textId="635CE6F7" w:rsidR="001B5DB2" w:rsidRDefault="001B5DB2" w:rsidP="00521A35">
            <w:pPr>
              <w:autoSpaceDE w:val="0"/>
              <w:autoSpaceDN w:val="0"/>
              <w:adjustRightInd w:val="0"/>
              <w:spacing w:after="120"/>
              <w:rPr>
                <w:rFonts w:eastAsia="Times New Roman"/>
                <w:szCs w:val="20"/>
              </w:rPr>
            </w:pPr>
            <w:r>
              <w:rPr>
                <w:rFonts w:eastAsia="Times New Roman"/>
                <w:szCs w:val="20"/>
              </w:rPr>
              <w:t xml:space="preserve">Replacement Table 1 inserted as instructed, with amendments as </w:t>
            </w:r>
            <w:r>
              <w:rPr>
                <w:rFonts w:eastAsia="Times New Roman"/>
                <w:szCs w:val="20"/>
              </w:rPr>
              <w:lastRenderedPageBreak/>
              <w:t>required for NIHR Journals Library style and requirements; OK?</w:t>
            </w:r>
          </w:p>
          <w:p w14:paraId="739C7B7B" w14:textId="77777777" w:rsidR="000957A6" w:rsidRDefault="000957A6" w:rsidP="00521A35">
            <w:pPr>
              <w:autoSpaceDE w:val="0"/>
              <w:autoSpaceDN w:val="0"/>
              <w:adjustRightInd w:val="0"/>
              <w:spacing w:after="120"/>
              <w:rPr>
                <w:rFonts w:eastAsia="Times New Roman"/>
                <w:szCs w:val="20"/>
              </w:rPr>
            </w:pPr>
          </w:p>
          <w:p w14:paraId="1517E394" w14:textId="6B5B04E0" w:rsidR="001B5DB2" w:rsidRPr="001E1685" w:rsidRDefault="001B5DB2" w:rsidP="00521A35">
            <w:pPr>
              <w:autoSpaceDE w:val="0"/>
              <w:autoSpaceDN w:val="0"/>
              <w:adjustRightInd w:val="0"/>
              <w:spacing w:after="120"/>
              <w:rPr>
                <w:rFonts w:eastAsia="Times New Roman"/>
                <w:szCs w:val="20"/>
              </w:rPr>
            </w:pPr>
            <w:r>
              <w:rPr>
                <w:rFonts w:eastAsia="Times New Roman"/>
                <w:szCs w:val="20"/>
              </w:rPr>
              <w:t>Please clarify: does ‘</w:t>
            </w:r>
            <w:r w:rsidRPr="005C7450">
              <w:t xml:space="preserve">Increase </w:t>
            </w:r>
            <w:r>
              <w:t xml:space="preserve">&gt; 2.0- </w:t>
            </w:r>
            <w:r w:rsidRPr="005C7450">
              <w:t>to</w:t>
            </w:r>
            <w:r>
              <w:t xml:space="preserve"> 3.0-</w:t>
            </w:r>
            <w:r w:rsidRPr="005C7450">
              <w:t>fold from baseline</w:t>
            </w:r>
            <w:r>
              <w:t>’ mean ‘</w:t>
            </w:r>
            <w:r w:rsidRPr="005C7450">
              <w:t xml:space="preserve">Increase </w:t>
            </w:r>
            <w:r>
              <w:t xml:space="preserve">2.1- </w:t>
            </w:r>
            <w:r w:rsidRPr="005C7450">
              <w:t>to</w:t>
            </w:r>
            <w:r>
              <w:t xml:space="preserve"> 3.0-</w:t>
            </w:r>
            <w:r w:rsidRPr="005C7450">
              <w:t>fold from baseline</w:t>
            </w:r>
            <w:r>
              <w:t>’?</w:t>
            </w:r>
          </w:p>
        </w:tc>
        <w:tc>
          <w:tcPr>
            <w:tcW w:w="2098" w:type="pct"/>
            <w:shd w:val="clear" w:color="auto" w:fill="EAF1DD" w:themeFill="accent3" w:themeFillTint="33"/>
          </w:tcPr>
          <w:p w14:paraId="6091294A" w14:textId="56CA42B7" w:rsidR="000957A6" w:rsidRDefault="000957A6" w:rsidP="000957A6">
            <w:pPr>
              <w:autoSpaceDE w:val="0"/>
              <w:autoSpaceDN w:val="0"/>
              <w:adjustRightInd w:val="0"/>
              <w:spacing w:after="120"/>
              <w:rPr>
                <w:rFonts w:eastAsia="Times New Roman"/>
                <w:bCs/>
                <w:szCs w:val="20"/>
              </w:rPr>
            </w:pPr>
            <w:r>
              <w:rPr>
                <w:rFonts w:eastAsia="Times New Roman"/>
                <w:bCs/>
                <w:szCs w:val="20"/>
              </w:rPr>
              <w:lastRenderedPageBreak/>
              <w:t>Table looks O</w:t>
            </w:r>
            <w:r w:rsidR="001B2592">
              <w:rPr>
                <w:rFonts w:eastAsia="Times New Roman"/>
                <w:bCs/>
                <w:szCs w:val="20"/>
              </w:rPr>
              <w:t>K</w:t>
            </w:r>
            <w:r>
              <w:rPr>
                <w:rFonts w:eastAsia="Times New Roman"/>
                <w:bCs/>
                <w:szCs w:val="20"/>
              </w:rPr>
              <w:t xml:space="preserve">. </w:t>
            </w:r>
          </w:p>
          <w:p w14:paraId="3BE9D7BF" w14:textId="77777777" w:rsidR="000957A6" w:rsidRDefault="000957A6" w:rsidP="000957A6">
            <w:pPr>
              <w:autoSpaceDE w:val="0"/>
              <w:autoSpaceDN w:val="0"/>
              <w:adjustRightInd w:val="0"/>
              <w:spacing w:after="120"/>
              <w:rPr>
                <w:rFonts w:eastAsia="Times New Roman"/>
                <w:bCs/>
                <w:szCs w:val="20"/>
              </w:rPr>
            </w:pPr>
            <w:r>
              <w:rPr>
                <w:rFonts w:eastAsia="Times New Roman"/>
                <w:bCs/>
                <w:szCs w:val="20"/>
              </w:rPr>
              <w:t xml:space="preserve">For RIFLE ‘F’, first bullet point - </w:t>
            </w:r>
            <w:r w:rsidRPr="00765BE7">
              <w:rPr>
                <w:rFonts w:eastAsia="Times New Roman"/>
                <w:bCs/>
                <w:szCs w:val="20"/>
              </w:rPr>
              <w:t>Please</w:t>
            </w:r>
            <w:r>
              <w:rPr>
                <w:rFonts w:eastAsia="Times New Roman"/>
                <w:bCs/>
                <w:szCs w:val="20"/>
              </w:rPr>
              <w:t xml:space="preserve"> insert a space after ‘Increase’ in the </w:t>
            </w:r>
            <w:r>
              <w:rPr>
                <w:rFonts w:eastAsia="Times New Roman"/>
                <w:bCs/>
                <w:szCs w:val="20"/>
              </w:rPr>
              <w:lastRenderedPageBreak/>
              <w:t>following phrase: ‘</w:t>
            </w:r>
            <w:r w:rsidRPr="00727DC2">
              <w:rPr>
                <w:rFonts w:eastAsia="Times New Roman"/>
                <w:bCs/>
                <w:szCs w:val="20"/>
              </w:rPr>
              <w:t>In</w:t>
            </w:r>
            <w:r>
              <w:rPr>
                <w:rFonts w:eastAsia="Times New Roman"/>
                <w:bCs/>
                <w:szCs w:val="20"/>
              </w:rPr>
              <w:t>crease3.0-fold from baseline or’.</w:t>
            </w:r>
          </w:p>
          <w:p w14:paraId="15068864" w14:textId="382790F9" w:rsidR="000957A6" w:rsidRDefault="000957A6" w:rsidP="000957A6">
            <w:pPr>
              <w:autoSpaceDE w:val="0"/>
              <w:autoSpaceDN w:val="0"/>
              <w:adjustRightInd w:val="0"/>
              <w:spacing w:after="120"/>
              <w:rPr>
                <w:rFonts w:eastAsia="Times New Roman"/>
                <w:bCs/>
                <w:szCs w:val="20"/>
              </w:rPr>
            </w:pPr>
          </w:p>
          <w:p w14:paraId="61ACCD48" w14:textId="4D2684AE" w:rsidR="000957A6" w:rsidRDefault="000957A6" w:rsidP="000957A6">
            <w:pPr>
              <w:autoSpaceDE w:val="0"/>
              <w:autoSpaceDN w:val="0"/>
              <w:adjustRightInd w:val="0"/>
              <w:spacing w:after="120"/>
              <w:rPr>
                <w:rFonts w:eastAsia="Times New Roman"/>
                <w:b/>
                <w:bCs/>
                <w:szCs w:val="20"/>
              </w:rPr>
            </w:pPr>
            <w:r>
              <w:rPr>
                <w:rFonts w:eastAsia="Times New Roman"/>
                <w:bCs/>
                <w:szCs w:val="20"/>
              </w:rPr>
              <w:t xml:space="preserve">No. I assume this is referring to AKIN stage 2. Please retain ‘&gt;2.0’ or change to ‘more than 2.0’ or ‘greater than 2.0’. </w:t>
            </w:r>
            <w:r w:rsidR="000A517B">
              <w:rPr>
                <w:rFonts w:eastAsia="Times New Roman"/>
                <w:bCs/>
                <w:szCs w:val="20"/>
              </w:rPr>
              <w:t>In this context, ‘</w:t>
            </w:r>
            <w:r>
              <w:rPr>
                <w:rFonts w:eastAsia="Times New Roman"/>
                <w:bCs/>
                <w:szCs w:val="20"/>
              </w:rPr>
              <w:t>&gt;2.0</w:t>
            </w:r>
            <w:r w:rsidR="000A517B">
              <w:rPr>
                <w:rFonts w:eastAsia="Times New Roman"/>
                <w:bCs/>
                <w:szCs w:val="20"/>
              </w:rPr>
              <w:t>’</w:t>
            </w:r>
            <w:r>
              <w:rPr>
                <w:rFonts w:eastAsia="Times New Roman"/>
                <w:bCs/>
                <w:szCs w:val="20"/>
              </w:rPr>
              <w:t xml:space="preserve">could be anything greater than 2 (e.g., 2.01 or 2.001) and so </w:t>
            </w:r>
            <w:r w:rsidR="000A517B">
              <w:rPr>
                <w:rFonts w:eastAsia="Times New Roman"/>
                <w:bCs/>
                <w:szCs w:val="20"/>
              </w:rPr>
              <w:t>it may indicate</w:t>
            </w:r>
            <w:r>
              <w:rPr>
                <w:rFonts w:eastAsia="Times New Roman"/>
                <w:bCs/>
                <w:szCs w:val="20"/>
              </w:rPr>
              <w:t xml:space="preserve"> a number smaller than 2.1.  </w:t>
            </w:r>
          </w:p>
        </w:tc>
      </w:tr>
      <w:tr w:rsidR="001B5DB2" w:rsidRPr="001E4C94" w14:paraId="49866051" w14:textId="3D4C1BF2" w:rsidTr="00A42E5C">
        <w:tc>
          <w:tcPr>
            <w:tcW w:w="474" w:type="pct"/>
          </w:tcPr>
          <w:p w14:paraId="4CCFDC6C" w14:textId="77777777" w:rsidR="001B5DB2" w:rsidRPr="006F5978" w:rsidRDefault="001B5DB2" w:rsidP="00521A35">
            <w:pPr>
              <w:pStyle w:val="ListParagraph"/>
              <w:numPr>
                <w:ilvl w:val="0"/>
                <w:numId w:val="2"/>
              </w:numPr>
              <w:jc w:val="center"/>
              <w:rPr>
                <w:rFonts w:eastAsia="Times New Roman"/>
              </w:rPr>
            </w:pPr>
          </w:p>
        </w:tc>
        <w:tc>
          <w:tcPr>
            <w:tcW w:w="330" w:type="pct"/>
          </w:tcPr>
          <w:p w14:paraId="5D480688" w14:textId="4329DC37" w:rsidR="001B5DB2" w:rsidRDefault="001B5DB2" w:rsidP="00521A35">
            <w:pPr>
              <w:rPr>
                <w:rFonts w:eastAsia="Times New Roman"/>
              </w:rPr>
            </w:pPr>
            <w:r>
              <w:rPr>
                <w:rFonts w:eastAsia="Times New Roman"/>
              </w:rPr>
              <w:t>7</w:t>
            </w:r>
          </w:p>
        </w:tc>
        <w:tc>
          <w:tcPr>
            <w:tcW w:w="2098" w:type="pct"/>
            <w:shd w:val="clear" w:color="auto" w:fill="EAF1DD" w:themeFill="accent3" w:themeFillTint="33"/>
          </w:tcPr>
          <w:p w14:paraId="23A57036" w14:textId="77777777" w:rsidR="001B5DB2" w:rsidRPr="00F27654" w:rsidRDefault="001B5DB2" w:rsidP="00521A35">
            <w:pPr>
              <w:autoSpaceDE w:val="0"/>
              <w:autoSpaceDN w:val="0"/>
              <w:adjustRightInd w:val="0"/>
              <w:spacing w:after="120"/>
              <w:rPr>
                <w:rFonts w:eastAsia="Times New Roman"/>
                <w:b/>
                <w:bCs/>
                <w:szCs w:val="20"/>
              </w:rPr>
            </w:pPr>
            <w:r w:rsidRPr="00F27654">
              <w:rPr>
                <w:rFonts w:eastAsia="Times New Roman"/>
                <w:b/>
                <w:bCs/>
                <w:szCs w:val="20"/>
              </w:rPr>
              <w:t>Chapter 2, The BioPorto neutrophil gelatinase-associated lipocalin test (using urine or plasma), Paragraph 5, Final sentence</w:t>
            </w:r>
          </w:p>
          <w:p w14:paraId="2F2F6D71" w14:textId="0EF260A6" w:rsidR="001B5DB2" w:rsidRPr="00F27654" w:rsidRDefault="001B5DB2" w:rsidP="00521A35">
            <w:pPr>
              <w:autoSpaceDE w:val="0"/>
              <w:autoSpaceDN w:val="0"/>
              <w:adjustRightInd w:val="0"/>
              <w:spacing w:after="120"/>
              <w:rPr>
                <w:rFonts w:eastAsia="Times New Roman"/>
                <w:szCs w:val="20"/>
              </w:rPr>
            </w:pPr>
            <w:r w:rsidRPr="00F27654">
              <w:rPr>
                <w:rFonts w:eastAsia="Times New Roman"/>
                <w:szCs w:val="20"/>
              </w:rPr>
              <w:t>Please check ‘The assay time is 10 minutes’ for clarity. Does this mean the assay takes 10 minutes to run?</w:t>
            </w:r>
          </w:p>
        </w:tc>
        <w:tc>
          <w:tcPr>
            <w:tcW w:w="2098" w:type="pct"/>
            <w:shd w:val="clear" w:color="auto" w:fill="EAF1DD" w:themeFill="accent3" w:themeFillTint="33"/>
          </w:tcPr>
          <w:p w14:paraId="2BD8F61F" w14:textId="36D0C954" w:rsidR="001B5DB2" w:rsidRPr="001B3C41" w:rsidRDefault="001B3C41" w:rsidP="00521A35">
            <w:pPr>
              <w:autoSpaceDE w:val="0"/>
              <w:autoSpaceDN w:val="0"/>
              <w:adjustRightInd w:val="0"/>
              <w:spacing w:after="120"/>
              <w:rPr>
                <w:rFonts w:eastAsia="Times New Roman"/>
                <w:szCs w:val="20"/>
              </w:rPr>
            </w:pPr>
            <w:r w:rsidRPr="001B3C41">
              <w:rPr>
                <w:rFonts w:eastAsia="Times New Roman"/>
                <w:szCs w:val="20"/>
              </w:rPr>
              <w:t>Y</w:t>
            </w:r>
            <w:r>
              <w:rPr>
                <w:rFonts w:eastAsia="Times New Roman"/>
                <w:szCs w:val="20"/>
              </w:rPr>
              <w:t>ES</w:t>
            </w:r>
          </w:p>
        </w:tc>
      </w:tr>
      <w:tr w:rsidR="001B5DB2" w:rsidRPr="001E4C94" w14:paraId="3557710E" w14:textId="3D66C99F" w:rsidTr="00A42E5C">
        <w:tc>
          <w:tcPr>
            <w:tcW w:w="474" w:type="pct"/>
          </w:tcPr>
          <w:p w14:paraId="0CCF69E1" w14:textId="77777777" w:rsidR="001B5DB2" w:rsidRPr="006F5978" w:rsidRDefault="001B5DB2" w:rsidP="00521A35">
            <w:pPr>
              <w:pStyle w:val="ListParagraph"/>
              <w:numPr>
                <w:ilvl w:val="0"/>
                <w:numId w:val="2"/>
              </w:numPr>
              <w:jc w:val="center"/>
              <w:rPr>
                <w:rFonts w:eastAsia="Times New Roman"/>
              </w:rPr>
            </w:pPr>
          </w:p>
        </w:tc>
        <w:tc>
          <w:tcPr>
            <w:tcW w:w="330" w:type="pct"/>
          </w:tcPr>
          <w:p w14:paraId="0C1D86A0" w14:textId="277C5EB2" w:rsidR="001B5DB2" w:rsidRDefault="001B5DB2" w:rsidP="00521A35">
            <w:pPr>
              <w:rPr>
                <w:rFonts w:eastAsia="Times New Roman"/>
              </w:rPr>
            </w:pPr>
            <w:r>
              <w:rPr>
                <w:rFonts w:eastAsia="Times New Roman"/>
              </w:rPr>
              <w:t>8</w:t>
            </w:r>
          </w:p>
        </w:tc>
        <w:tc>
          <w:tcPr>
            <w:tcW w:w="2098" w:type="pct"/>
            <w:shd w:val="clear" w:color="auto" w:fill="EAF1DD" w:themeFill="accent3" w:themeFillTint="33"/>
          </w:tcPr>
          <w:p w14:paraId="6A061406" w14:textId="599A6199" w:rsidR="001B5DB2" w:rsidRPr="00F27654" w:rsidRDefault="001B5DB2" w:rsidP="00521A35">
            <w:pPr>
              <w:autoSpaceDE w:val="0"/>
              <w:autoSpaceDN w:val="0"/>
              <w:adjustRightInd w:val="0"/>
              <w:spacing w:after="120"/>
              <w:rPr>
                <w:rFonts w:eastAsia="Times New Roman"/>
                <w:b/>
                <w:bCs/>
                <w:szCs w:val="20"/>
              </w:rPr>
            </w:pPr>
            <w:r w:rsidRPr="00F27654">
              <w:rPr>
                <w:rFonts w:eastAsia="Times New Roman"/>
                <w:b/>
                <w:bCs/>
                <w:szCs w:val="20"/>
              </w:rPr>
              <w:t>Chapter 2, Care pathway, Paragraph 1, Lines 4–5</w:t>
            </w:r>
          </w:p>
          <w:p w14:paraId="63C27034" w14:textId="5CBBE623" w:rsidR="001B5DB2" w:rsidRPr="00F27654" w:rsidRDefault="001B5DB2" w:rsidP="00521A35">
            <w:pPr>
              <w:autoSpaceDE w:val="0"/>
              <w:autoSpaceDN w:val="0"/>
              <w:adjustRightInd w:val="0"/>
              <w:spacing w:after="120"/>
              <w:rPr>
                <w:rFonts w:eastAsia="Times New Roman"/>
                <w:szCs w:val="20"/>
              </w:rPr>
            </w:pPr>
            <w:r w:rsidRPr="00D659CE">
              <w:rPr>
                <w:rFonts w:eastAsia="Times New Roman"/>
                <w:szCs w:val="20"/>
              </w:rPr>
              <w:t>Can a reference</w:t>
            </w:r>
            <w:r w:rsidRPr="00F27654">
              <w:rPr>
                <w:rFonts w:eastAsia="Times New Roman"/>
                <w:szCs w:val="20"/>
              </w:rPr>
              <w:t xml:space="preserve"> be provided for ‘NHS England and NHS Improvement have</w:t>
            </w:r>
            <w:r>
              <w:rPr>
                <w:rFonts w:eastAsia="Times New Roman"/>
                <w:szCs w:val="20"/>
              </w:rPr>
              <w:t xml:space="preserve"> </w:t>
            </w:r>
            <w:r w:rsidRPr="00F27654">
              <w:rPr>
                <w:rFonts w:eastAsia="Times New Roman"/>
                <w:szCs w:val="20"/>
              </w:rPr>
              <w:t>endorsed the National Early Warning Score (NEWS) for use in acute and ambulance settings’?</w:t>
            </w:r>
          </w:p>
        </w:tc>
        <w:tc>
          <w:tcPr>
            <w:tcW w:w="2098" w:type="pct"/>
            <w:shd w:val="clear" w:color="auto" w:fill="EAF1DD" w:themeFill="accent3" w:themeFillTint="33"/>
          </w:tcPr>
          <w:p w14:paraId="08EA768B" w14:textId="77C34F8C" w:rsidR="001B5DB2" w:rsidRPr="00D659CE" w:rsidRDefault="00D659CE" w:rsidP="00521A35">
            <w:pPr>
              <w:autoSpaceDE w:val="0"/>
              <w:autoSpaceDN w:val="0"/>
              <w:adjustRightInd w:val="0"/>
              <w:spacing w:after="120"/>
              <w:rPr>
                <w:rFonts w:eastAsia="Times New Roman"/>
                <w:szCs w:val="20"/>
              </w:rPr>
            </w:pPr>
            <w:r w:rsidRPr="00D659CE">
              <w:rPr>
                <w:rFonts w:eastAsia="Times New Roman"/>
                <w:szCs w:val="20"/>
              </w:rPr>
              <w:t>Please note that w</w:t>
            </w:r>
            <w:r w:rsidR="00315989" w:rsidRPr="00D659CE">
              <w:rPr>
                <w:rFonts w:eastAsia="Times New Roman"/>
                <w:szCs w:val="20"/>
              </w:rPr>
              <w:t xml:space="preserve">e </w:t>
            </w:r>
            <w:r w:rsidRPr="00D659CE">
              <w:rPr>
                <w:rFonts w:eastAsia="Times New Roman"/>
                <w:szCs w:val="20"/>
              </w:rPr>
              <w:t xml:space="preserve">have </w:t>
            </w:r>
            <w:r w:rsidR="00315989" w:rsidRPr="00D659CE">
              <w:rPr>
                <w:rFonts w:eastAsia="Times New Roman"/>
                <w:szCs w:val="20"/>
              </w:rPr>
              <w:t>already provide</w:t>
            </w:r>
            <w:r w:rsidRPr="00D659CE">
              <w:rPr>
                <w:rFonts w:eastAsia="Times New Roman"/>
                <w:szCs w:val="20"/>
              </w:rPr>
              <w:t>d</w:t>
            </w:r>
            <w:r w:rsidR="00315989" w:rsidRPr="00D659CE">
              <w:rPr>
                <w:rFonts w:eastAsia="Times New Roman"/>
                <w:szCs w:val="20"/>
              </w:rPr>
              <w:t xml:space="preserve"> a reference </w:t>
            </w:r>
            <w:r w:rsidRPr="00D659CE">
              <w:rPr>
                <w:rFonts w:eastAsia="Times New Roman"/>
                <w:szCs w:val="20"/>
              </w:rPr>
              <w:t xml:space="preserve">(ref no 17) </w:t>
            </w:r>
            <w:r w:rsidR="00315989" w:rsidRPr="00D659CE">
              <w:rPr>
                <w:rFonts w:eastAsia="Times New Roman"/>
                <w:szCs w:val="20"/>
              </w:rPr>
              <w:t>for this in</w:t>
            </w:r>
            <w:r w:rsidRPr="00D659CE">
              <w:rPr>
                <w:rFonts w:eastAsia="Times New Roman"/>
                <w:szCs w:val="20"/>
              </w:rPr>
              <w:t xml:space="preserve"> the next </w:t>
            </w:r>
            <w:r w:rsidR="00315989" w:rsidRPr="00D659CE">
              <w:rPr>
                <w:rFonts w:eastAsia="Times New Roman"/>
                <w:szCs w:val="20"/>
              </w:rPr>
              <w:t>sentence</w:t>
            </w:r>
            <w:r w:rsidRPr="00D659CE">
              <w:rPr>
                <w:rFonts w:eastAsia="Times New Roman"/>
                <w:szCs w:val="20"/>
              </w:rPr>
              <w:t>:</w:t>
            </w:r>
          </w:p>
          <w:p w14:paraId="2B51A1BE" w14:textId="511C0768" w:rsidR="00D659CE" w:rsidRPr="00153AA4" w:rsidRDefault="00153AA4" w:rsidP="00521A35">
            <w:pPr>
              <w:autoSpaceDE w:val="0"/>
              <w:autoSpaceDN w:val="0"/>
              <w:adjustRightInd w:val="0"/>
              <w:spacing w:after="120"/>
              <w:rPr>
                <w:rFonts w:eastAsia="Times New Roman"/>
                <w:szCs w:val="20"/>
              </w:rPr>
            </w:pPr>
            <w:r>
              <w:t>“</w:t>
            </w:r>
            <w:r w:rsidR="00D659CE" w:rsidRPr="00153AA4">
              <w:t>An updated version of the score (NEWS2)</w:t>
            </w:r>
            <w:r w:rsidR="00D659CE" w:rsidRPr="00153AA4">
              <w:rPr>
                <w:vertAlign w:val="superscript"/>
              </w:rPr>
              <w:t>17</w:t>
            </w:r>
            <w:r w:rsidR="00D659CE" w:rsidRPr="00153AA4">
              <w:t xml:space="preserve"> was published in December 2017.</w:t>
            </w:r>
            <w:r>
              <w:t>”</w:t>
            </w:r>
          </w:p>
        </w:tc>
      </w:tr>
      <w:tr w:rsidR="001B5DB2" w:rsidRPr="001E4C94" w14:paraId="06BB5881" w14:textId="75B6CCB6" w:rsidTr="00A42E5C">
        <w:tc>
          <w:tcPr>
            <w:tcW w:w="474" w:type="pct"/>
          </w:tcPr>
          <w:p w14:paraId="246CC887" w14:textId="77777777" w:rsidR="001B5DB2" w:rsidRPr="006F5978" w:rsidRDefault="001B5DB2" w:rsidP="00521A35">
            <w:pPr>
              <w:pStyle w:val="ListParagraph"/>
              <w:numPr>
                <w:ilvl w:val="0"/>
                <w:numId w:val="2"/>
              </w:numPr>
              <w:jc w:val="center"/>
              <w:rPr>
                <w:rFonts w:eastAsia="Times New Roman"/>
              </w:rPr>
            </w:pPr>
          </w:p>
        </w:tc>
        <w:tc>
          <w:tcPr>
            <w:tcW w:w="330" w:type="pct"/>
          </w:tcPr>
          <w:p w14:paraId="7C55B336" w14:textId="75CF345D" w:rsidR="001B5DB2" w:rsidRDefault="001B5DB2" w:rsidP="00521A35">
            <w:pPr>
              <w:rPr>
                <w:rFonts w:eastAsia="Times New Roman"/>
              </w:rPr>
            </w:pPr>
            <w:r>
              <w:rPr>
                <w:rFonts w:eastAsia="Times New Roman"/>
              </w:rPr>
              <w:t>18</w:t>
            </w:r>
          </w:p>
        </w:tc>
        <w:tc>
          <w:tcPr>
            <w:tcW w:w="2098" w:type="pct"/>
            <w:shd w:val="clear" w:color="auto" w:fill="EAF1DD" w:themeFill="accent3" w:themeFillTint="33"/>
          </w:tcPr>
          <w:p w14:paraId="27E0053B" w14:textId="77777777" w:rsidR="001B5DB2" w:rsidRPr="00F27654" w:rsidRDefault="001B5DB2" w:rsidP="00521A35">
            <w:pPr>
              <w:spacing w:after="120"/>
              <w:rPr>
                <w:rFonts w:eastAsia="Times New Roman"/>
                <w:b/>
                <w:bCs/>
                <w:szCs w:val="20"/>
              </w:rPr>
            </w:pPr>
            <w:r w:rsidRPr="00F27654">
              <w:rPr>
                <w:rFonts w:eastAsia="Times New Roman"/>
                <w:b/>
                <w:bCs/>
                <w:szCs w:val="20"/>
              </w:rPr>
              <w:t>Chapter 3, Overview of included studies, Lines 4–5</w:t>
            </w:r>
          </w:p>
          <w:p w14:paraId="7EC92C74" w14:textId="77EDD380" w:rsidR="001B5DB2" w:rsidRPr="00F27654" w:rsidRDefault="001B5DB2" w:rsidP="00521A35">
            <w:pPr>
              <w:spacing w:after="120"/>
              <w:rPr>
                <w:rFonts w:eastAsia="Times New Roman"/>
                <w:color w:val="FF0000"/>
                <w:szCs w:val="20"/>
              </w:rPr>
            </w:pPr>
            <w:r w:rsidRPr="00F27654">
              <w:rPr>
                <w:rFonts w:eastAsia="Times New Roman"/>
                <w:szCs w:val="20"/>
              </w:rPr>
              <w:t xml:space="preserve">Please check the </w:t>
            </w:r>
            <w:r w:rsidRPr="001F0712">
              <w:rPr>
                <w:rFonts w:eastAsia="Times New Roman"/>
                <w:szCs w:val="20"/>
              </w:rPr>
              <w:t>reference</w:t>
            </w:r>
            <w:r w:rsidRPr="00F27654">
              <w:rPr>
                <w:rFonts w:eastAsia="Times New Roman"/>
                <w:szCs w:val="20"/>
              </w:rPr>
              <w:t xml:space="preserve"> numbers cited here, as 42 references are provided but 46 studies are mentioned in the text.</w:t>
            </w:r>
          </w:p>
        </w:tc>
        <w:tc>
          <w:tcPr>
            <w:tcW w:w="2098" w:type="pct"/>
            <w:shd w:val="clear" w:color="auto" w:fill="EAF1DD" w:themeFill="accent3" w:themeFillTint="33"/>
          </w:tcPr>
          <w:p w14:paraId="00D86865" w14:textId="1FDD7F62" w:rsidR="000957A6" w:rsidRPr="00F27654" w:rsidRDefault="009C5EAF" w:rsidP="00521A35">
            <w:pPr>
              <w:spacing w:after="120"/>
              <w:rPr>
                <w:rFonts w:eastAsia="Times New Roman"/>
                <w:b/>
                <w:bCs/>
                <w:szCs w:val="20"/>
              </w:rPr>
            </w:pPr>
            <w:r w:rsidRPr="009C5EAF">
              <w:rPr>
                <w:rFonts w:eastAsia="Times New Roman"/>
                <w:bCs/>
                <w:szCs w:val="20"/>
              </w:rPr>
              <w:t>T</w:t>
            </w:r>
            <w:r w:rsidR="000957A6">
              <w:rPr>
                <w:rFonts w:eastAsia="Times New Roman"/>
                <w:bCs/>
                <w:szCs w:val="20"/>
              </w:rPr>
              <w:t xml:space="preserve">he four missing </w:t>
            </w:r>
            <w:r w:rsidR="000957A6" w:rsidRPr="00996600">
              <w:rPr>
                <w:rFonts w:eastAsia="Times New Roman"/>
                <w:bCs/>
                <w:szCs w:val="20"/>
              </w:rPr>
              <w:t>refere</w:t>
            </w:r>
            <w:r w:rsidR="000957A6">
              <w:rPr>
                <w:rFonts w:eastAsia="Times New Roman"/>
                <w:bCs/>
                <w:szCs w:val="20"/>
              </w:rPr>
              <w:t>nce numbers</w:t>
            </w:r>
            <w:r>
              <w:rPr>
                <w:rFonts w:eastAsia="Times New Roman"/>
                <w:bCs/>
                <w:szCs w:val="20"/>
              </w:rPr>
              <w:t xml:space="preserve"> are:</w:t>
            </w:r>
            <w:r w:rsidR="000957A6">
              <w:rPr>
                <w:rFonts w:eastAsia="Times New Roman"/>
                <w:bCs/>
                <w:szCs w:val="20"/>
              </w:rPr>
              <w:t xml:space="preserve"> 27, 28, 29 and 30</w:t>
            </w:r>
            <w:r>
              <w:rPr>
                <w:rFonts w:eastAsia="Times New Roman"/>
                <w:bCs/>
                <w:szCs w:val="20"/>
              </w:rPr>
              <w:t>. Please add them</w:t>
            </w:r>
            <w:r w:rsidR="000957A6">
              <w:rPr>
                <w:rFonts w:eastAsia="Times New Roman"/>
                <w:bCs/>
                <w:szCs w:val="20"/>
              </w:rPr>
              <w:t xml:space="preserve"> to the list of 42 </w:t>
            </w:r>
            <w:r w:rsidR="000957A6" w:rsidRPr="00996600">
              <w:rPr>
                <w:rFonts w:eastAsia="Times New Roman"/>
                <w:bCs/>
                <w:szCs w:val="20"/>
              </w:rPr>
              <w:t>prospective studies</w:t>
            </w:r>
            <w:r w:rsidR="000957A6">
              <w:rPr>
                <w:rFonts w:eastAsia="Times New Roman"/>
                <w:bCs/>
                <w:szCs w:val="20"/>
              </w:rPr>
              <w:t xml:space="preserve"> cited in the text</w:t>
            </w:r>
            <w:r w:rsidR="000957A6" w:rsidRPr="00996600">
              <w:rPr>
                <w:rFonts w:eastAsia="Times New Roman"/>
                <w:bCs/>
                <w:szCs w:val="20"/>
              </w:rPr>
              <w:t xml:space="preserve">.  </w:t>
            </w:r>
          </w:p>
        </w:tc>
      </w:tr>
      <w:tr w:rsidR="001B5DB2" w:rsidRPr="001E4C94" w14:paraId="648FB8BA" w14:textId="09298AFD" w:rsidTr="00A42E5C">
        <w:tc>
          <w:tcPr>
            <w:tcW w:w="474" w:type="pct"/>
          </w:tcPr>
          <w:p w14:paraId="5581DCF7" w14:textId="77777777" w:rsidR="001B5DB2" w:rsidRPr="006F5978" w:rsidRDefault="001B5DB2" w:rsidP="00521A35">
            <w:pPr>
              <w:pStyle w:val="ListParagraph"/>
              <w:numPr>
                <w:ilvl w:val="0"/>
                <w:numId w:val="2"/>
              </w:numPr>
              <w:jc w:val="center"/>
              <w:rPr>
                <w:rFonts w:eastAsia="Times New Roman"/>
              </w:rPr>
            </w:pPr>
          </w:p>
        </w:tc>
        <w:tc>
          <w:tcPr>
            <w:tcW w:w="330" w:type="pct"/>
          </w:tcPr>
          <w:p w14:paraId="7206D302" w14:textId="0B576B17" w:rsidR="001B5DB2" w:rsidRDefault="001B5DB2" w:rsidP="00521A35">
            <w:pPr>
              <w:rPr>
                <w:rFonts w:eastAsia="Times New Roman"/>
              </w:rPr>
            </w:pPr>
            <w:r>
              <w:rPr>
                <w:rFonts w:eastAsia="Times New Roman"/>
              </w:rPr>
              <w:t>24</w:t>
            </w:r>
          </w:p>
        </w:tc>
        <w:tc>
          <w:tcPr>
            <w:tcW w:w="2098" w:type="pct"/>
            <w:shd w:val="clear" w:color="auto" w:fill="EAF1DD" w:themeFill="accent3" w:themeFillTint="33"/>
          </w:tcPr>
          <w:p w14:paraId="7BF9D385" w14:textId="41AFF095" w:rsidR="001B5DB2" w:rsidRPr="00F27654" w:rsidRDefault="001B5DB2" w:rsidP="00521A35">
            <w:pPr>
              <w:spacing w:after="120"/>
              <w:rPr>
                <w:rFonts w:eastAsia="Times New Roman"/>
                <w:b/>
                <w:bCs/>
                <w:szCs w:val="20"/>
              </w:rPr>
            </w:pPr>
            <w:r w:rsidRPr="00F27654">
              <w:rPr>
                <w:rFonts w:eastAsia="Times New Roman"/>
                <w:b/>
                <w:bCs/>
                <w:szCs w:val="20"/>
              </w:rPr>
              <w:t>Table 3, Column 7, Row 2</w:t>
            </w:r>
          </w:p>
          <w:p w14:paraId="181F6C63" w14:textId="77777777" w:rsidR="001B5DB2" w:rsidRPr="00F27654" w:rsidRDefault="001B5DB2" w:rsidP="00521A35">
            <w:pPr>
              <w:autoSpaceDE w:val="0"/>
              <w:autoSpaceDN w:val="0"/>
              <w:adjustRightInd w:val="0"/>
              <w:spacing w:after="120"/>
              <w:rPr>
                <w:rFonts w:eastAsia="Times New Roman"/>
                <w:szCs w:val="20"/>
              </w:rPr>
            </w:pPr>
            <w:r w:rsidRPr="00F27654">
              <w:rPr>
                <w:rFonts w:eastAsia="Times New Roman"/>
                <w:szCs w:val="20"/>
              </w:rPr>
              <w:t xml:space="preserve">Please check ‘Acute elevation in serum creatinine </w:t>
            </w:r>
            <w:r w:rsidRPr="00F27654">
              <w:rPr>
                <w:rFonts w:eastAsia="Times New Roman"/>
                <w:szCs w:val="20"/>
                <w:u w:val="single"/>
              </w:rPr>
              <w:t>to &gt; 1.5 and 0.3 mg/dl</w:t>
            </w:r>
            <w:r w:rsidRPr="00F27654">
              <w:rPr>
                <w:rFonts w:eastAsia="Times New Roman"/>
                <w:szCs w:val="20"/>
              </w:rPr>
              <w:t>’ for sense. Should a unit be inserted for ‘&gt; 1.5’?</w:t>
            </w:r>
          </w:p>
          <w:p w14:paraId="0AD9E76B" w14:textId="3D933480" w:rsidR="001B5DB2" w:rsidRPr="00F27654" w:rsidRDefault="001B5DB2" w:rsidP="00521A35">
            <w:pPr>
              <w:autoSpaceDE w:val="0"/>
              <w:autoSpaceDN w:val="0"/>
              <w:adjustRightInd w:val="0"/>
              <w:spacing w:after="120"/>
              <w:rPr>
                <w:rFonts w:eastAsia="Times New Roman"/>
                <w:szCs w:val="20"/>
              </w:rPr>
            </w:pPr>
            <w:r w:rsidRPr="00F27654">
              <w:rPr>
                <w:rFonts w:eastAsia="Times New Roman"/>
                <w:szCs w:val="20"/>
              </w:rPr>
              <w:t>Applies to similar text throughout.</w:t>
            </w:r>
          </w:p>
        </w:tc>
        <w:tc>
          <w:tcPr>
            <w:tcW w:w="2098" w:type="pct"/>
            <w:shd w:val="clear" w:color="auto" w:fill="EAF1DD" w:themeFill="accent3" w:themeFillTint="33"/>
          </w:tcPr>
          <w:p w14:paraId="19C5CA67" w14:textId="2C1D810A" w:rsidR="001B5DB2" w:rsidRPr="00FD3ED8" w:rsidRDefault="00F246EC" w:rsidP="00521A35">
            <w:pPr>
              <w:spacing w:after="120"/>
              <w:rPr>
                <w:rFonts w:eastAsia="Times New Roman"/>
                <w:szCs w:val="20"/>
              </w:rPr>
            </w:pPr>
            <w:r w:rsidRPr="00FD3ED8">
              <w:rPr>
                <w:rFonts w:eastAsia="Times New Roman"/>
                <w:szCs w:val="20"/>
              </w:rPr>
              <w:t xml:space="preserve">No. This is </w:t>
            </w:r>
            <w:r w:rsidR="007022A5" w:rsidRPr="00FD3ED8">
              <w:rPr>
                <w:rFonts w:eastAsia="Times New Roman"/>
                <w:szCs w:val="20"/>
              </w:rPr>
              <w:t>the exact definition taken from the published paper.</w:t>
            </w:r>
          </w:p>
        </w:tc>
      </w:tr>
      <w:tr w:rsidR="001B5DB2" w:rsidRPr="001E4C94" w14:paraId="7F2E9A00" w14:textId="53F2A320" w:rsidTr="00A42E5C">
        <w:tc>
          <w:tcPr>
            <w:tcW w:w="474" w:type="pct"/>
          </w:tcPr>
          <w:p w14:paraId="1D605464" w14:textId="77777777" w:rsidR="001B5DB2" w:rsidRPr="006F5978" w:rsidRDefault="001B5DB2" w:rsidP="00521A35">
            <w:pPr>
              <w:pStyle w:val="ListParagraph"/>
              <w:numPr>
                <w:ilvl w:val="0"/>
                <w:numId w:val="2"/>
              </w:numPr>
              <w:jc w:val="center"/>
              <w:rPr>
                <w:rFonts w:eastAsia="Times New Roman"/>
              </w:rPr>
            </w:pPr>
          </w:p>
        </w:tc>
        <w:tc>
          <w:tcPr>
            <w:tcW w:w="330" w:type="pct"/>
          </w:tcPr>
          <w:p w14:paraId="13924D95" w14:textId="066CC2C3" w:rsidR="001B5DB2" w:rsidRDefault="001B5DB2" w:rsidP="00521A35">
            <w:pPr>
              <w:rPr>
                <w:rFonts w:eastAsia="Times New Roman"/>
              </w:rPr>
            </w:pPr>
            <w:r>
              <w:rPr>
                <w:rFonts w:eastAsia="Times New Roman"/>
              </w:rPr>
              <w:t>26</w:t>
            </w:r>
          </w:p>
        </w:tc>
        <w:tc>
          <w:tcPr>
            <w:tcW w:w="2098" w:type="pct"/>
            <w:shd w:val="clear" w:color="auto" w:fill="EAF1DD" w:themeFill="accent3" w:themeFillTint="33"/>
          </w:tcPr>
          <w:p w14:paraId="4361B952" w14:textId="77777777" w:rsidR="001B5DB2" w:rsidRPr="00F27654" w:rsidRDefault="001B5DB2" w:rsidP="00521A35">
            <w:pPr>
              <w:spacing w:after="120"/>
              <w:rPr>
                <w:rFonts w:eastAsia="Times New Roman"/>
                <w:b/>
                <w:bCs/>
                <w:szCs w:val="20"/>
              </w:rPr>
            </w:pPr>
            <w:r w:rsidRPr="00F27654">
              <w:rPr>
                <w:rFonts w:eastAsia="Times New Roman"/>
                <w:b/>
                <w:bCs/>
                <w:szCs w:val="20"/>
              </w:rPr>
              <w:t>Table 4, Footnotes, Footnote marker b</w:t>
            </w:r>
          </w:p>
          <w:p w14:paraId="6EB70B04" w14:textId="5934162B" w:rsidR="001B5DB2" w:rsidRPr="00F27654" w:rsidRDefault="001B5DB2" w:rsidP="00521A35">
            <w:pPr>
              <w:spacing w:after="120"/>
              <w:rPr>
                <w:rFonts w:eastAsia="Times New Roman"/>
                <w:szCs w:val="20"/>
              </w:rPr>
            </w:pPr>
            <w:r w:rsidRPr="00F27654">
              <w:rPr>
                <w:rFonts w:eastAsia="Times New Roman"/>
                <w:szCs w:val="20"/>
              </w:rPr>
              <w:t>Please advise where footnote marker ‘b’ should be inserted in the table. Alternatively, please advise if this footnote should be removed.</w:t>
            </w:r>
          </w:p>
        </w:tc>
        <w:tc>
          <w:tcPr>
            <w:tcW w:w="2098" w:type="pct"/>
            <w:shd w:val="clear" w:color="auto" w:fill="EAF1DD" w:themeFill="accent3" w:themeFillTint="33"/>
          </w:tcPr>
          <w:p w14:paraId="1E68F2AF" w14:textId="3D68D5EF" w:rsidR="001B5DB2" w:rsidRPr="00B14EF5" w:rsidRDefault="00854234" w:rsidP="00521A35">
            <w:pPr>
              <w:spacing w:after="120"/>
              <w:rPr>
                <w:rFonts w:eastAsia="Times New Roman"/>
                <w:szCs w:val="20"/>
              </w:rPr>
            </w:pPr>
            <w:r w:rsidRPr="00B14EF5">
              <w:rPr>
                <w:rFonts w:eastAsia="Times New Roman"/>
                <w:szCs w:val="20"/>
              </w:rPr>
              <w:t xml:space="preserve">‘b’ </w:t>
            </w:r>
            <w:r w:rsidR="00B14EF5" w:rsidRPr="00B14EF5">
              <w:rPr>
                <w:rFonts w:eastAsia="Times New Roman"/>
                <w:szCs w:val="20"/>
              </w:rPr>
              <w:t>footnote should be removed.</w:t>
            </w:r>
          </w:p>
        </w:tc>
      </w:tr>
      <w:tr w:rsidR="001B5DB2" w:rsidRPr="001E4C94" w14:paraId="20938671" w14:textId="3B32DC85" w:rsidTr="00A42E5C">
        <w:tc>
          <w:tcPr>
            <w:tcW w:w="474" w:type="pct"/>
          </w:tcPr>
          <w:p w14:paraId="019B475A" w14:textId="77777777" w:rsidR="001B5DB2" w:rsidRPr="006F5978" w:rsidRDefault="001B5DB2" w:rsidP="00521A35">
            <w:pPr>
              <w:pStyle w:val="ListParagraph"/>
              <w:numPr>
                <w:ilvl w:val="0"/>
                <w:numId w:val="2"/>
              </w:numPr>
              <w:jc w:val="center"/>
              <w:rPr>
                <w:rFonts w:eastAsia="Times New Roman"/>
              </w:rPr>
            </w:pPr>
          </w:p>
        </w:tc>
        <w:tc>
          <w:tcPr>
            <w:tcW w:w="330" w:type="pct"/>
          </w:tcPr>
          <w:p w14:paraId="3D0CED16" w14:textId="56733185" w:rsidR="001B5DB2" w:rsidRDefault="001B5DB2" w:rsidP="00521A35">
            <w:pPr>
              <w:rPr>
                <w:rFonts w:eastAsia="Times New Roman"/>
              </w:rPr>
            </w:pPr>
            <w:r>
              <w:rPr>
                <w:rFonts w:eastAsia="Times New Roman"/>
              </w:rPr>
              <w:t>41</w:t>
            </w:r>
          </w:p>
        </w:tc>
        <w:tc>
          <w:tcPr>
            <w:tcW w:w="2098" w:type="pct"/>
            <w:shd w:val="clear" w:color="auto" w:fill="EAF1DD" w:themeFill="accent3" w:themeFillTint="33"/>
          </w:tcPr>
          <w:p w14:paraId="73B05E91" w14:textId="77777777" w:rsidR="001B5DB2" w:rsidRPr="00F27654" w:rsidRDefault="001B5DB2" w:rsidP="00521A35">
            <w:pPr>
              <w:spacing w:after="120"/>
              <w:rPr>
                <w:rFonts w:eastAsia="Times New Roman"/>
                <w:b/>
                <w:bCs/>
                <w:szCs w:val="20"/>
              </w:rPr>
            </w:pPr>
            <w:r w:rsidRPr="00F27654">
              <w:rPr>
                <w:rFonts w:eastAsia="Times New Roman"/>
                <w:b/>
                <w:bCs/>
                <w:szCs w:val="20"/>
              </w:rPr>
              <w:t>Table 9, Column 8, Row 2</w:t>
            </w:r>
          </w:p>
          <w:p w14:paraId="02488EE9" w14:textId="77777777" w:rsidR="001B5DB2" w:rsidRPr="00F27654" w:rsidRDefault="001B5DB2" w:rsidP="00521A35">
            <w:pPr>
              <w:spacing w:after="120"/>
              <w:rPr>
                <w:rFonts w:eastAsia="Times New Roman"/>
                <w:szCs w:val="20"/>
              </w:rPr>
            </w:pPr>
            <w:r w:rsidRPr="00F27654">
              <w:rPr>
                <w:rFonts w:eastAsia="Times New Roman"/>
                <w:szCs w:val="20"/>
              </w:rPr>
              <w:t>Please check this entry, as ‘0.85 (0.03)’ does not present an AUC value and 95% CI.</w:t>
            </w:r>
          </w:p>
          <w:p w14:paraId="33F030F9" w14:textId="4A188C31" w:rsidR="001B5DB2" w:rsidRPr="00F27654" w:rsidRDefault="001B5DB2" w:rsidP="00521A35">
            <w:pPr>
              <w:spacing w:after="120"/>
              <w:rPr>
                <w:rFonts w:eastAsia="Times New Roman"/>
                <w:szCs w:val="20"/>
              </w:rPr>
            </w:pPr>
            <w:r w:rsidRPr="00F27654">
              <w:rPr>
                <w:rFonts w:eastAsia="Times New Roman"/>
                <w:szCs w:val="20"/>
              </w:rPr>
              <w:lastRenderedPageBreak/>
              <w:t>In addition, please note that ‘SE, standard error’ has been removed from the table footnotes as this abbreviation does not occur in the table.</w:t>
            </w:r>
          </w:p>
        </w:tc>
        <w:tc>
          <w:tcPr>
            <w:tcW w:w="2098" w:type="pct"/>
            <w:shd w:val="clear" w:color="auto" w:fill="EAF1DD" w:themeFill="accent3" w:themeFillTint="33"/>
          </w:tcPr>
          <w:p w14:paraId="04AF5A30" w14:textId="77777777" w:rsidR="001B5DB2" w:rsidRDefault="00354968" w:rsidP="00521A35">
            <w:pPr>
              <w:spacing w:after="120"/>
              <w:rPr>
                <w:rFonts w:eastAsia="Times New Roman"/>
                <w:szCs w:val="20"/>
              </w:rPr>
            </w:pPr>
            <w:r w:rsidRPr="00C208E1">
              <w:rPr>
                <w:rFonts w:eastAsia="Times New Roman"/>
                <w:szCs w:val="20"/>
              </w:rPr>
              <w:lastRenderedPageBreak/>
              <w:t>Please change to 0.85 (0.77</w:t>
            </w:r>
            <w:r w:rsidR="00E5661C" w:rsidRPr="00C208E1">
              <w:rPr>
                <w:rFonts w:eastAsia="Times New Roman"/>
                <w:szCs w:val="20"/>
              </w:rPr>
              <w:t xml:space="preserve"> to</w:t>
            </w:r>
            <w:r w:rsidRPr="00C208E1">
              <w:rPr>
                <w:rFonts w:eastAsia="Times New Roman"/>
                <w:szCs w:val="20"/>
              </w:rPr>
              <w:t xml:space="preserve"> </w:t>
            </w:r>
            <w:r w:rsidR="00E5661C" w:rsidRPr="00C208E1">
              <w:rPr>
                <w:rFonts w:eastAsia="Times New Roman"/>
                <w:szCs w:val="20"/>
              </w:rPr>
              <w:t>0.91). Please change also the sensitivity and specificity estimates for the same study from</w:t>
            </w:r>
            <w:r w:rsidR="00C208E1" w:rsidRPr="00C208E1">
              <w:rPr>
                <w:rFonts w:eastAsia="Times New Roman"/>
                <w:szCs w:val="20"/>
              </w:rPr>
              <w:t xml:space="preserve"> 0.784 and 0.815 to 0.78 and 0.81</w:t>
            </w:r>
            <w:r w:rsidR="0000100A">
              <w:rPr>
                <w:rFonts w:eastAsia="Times New Roman"/>
                <w:szCs w:val="20"/>
              </w:rPr>
              <w:t>, respectively</w:t>
            </w:r>
            <w:r w:rsidR="00C208E1" w:rsidRPr="00C208E1">
              <w:rPr>
                <w:rFonts w:eastAsia="Times New Roman"/>
                <w:szCs w:val="20"/>
              </w:rPr>
              <w:t>. Thank you.</w:t>
            </w:r>
          </w:p>
          <w:p w14:paraId="3F0116A9" w14:textId="77777777" w:rsidR="000A517B" w:rsidRDefault="000A517B" w:rsidP="00521A35">
            <w:pPr>
              <w:spacing w:after="120"/>
              <w:rPr>
                <w:rFonts w:eastAsia="Times New Roman"/>
                <w:szCs w:val="20"/>
              </w:rPr>
            </w:pPr>
          </w:p>
          <w:p w14:paraId="2942B5F5" w14:textId="59BCE745" w:rsidR="00C474A7" w:rsidRPr="00C208E1" w:rsidRDefault="00C474A7" w:rsidP="00521A35">
            <w:pPr>
              <w:spacing w:after="120"/>
              <w:rPr>
                <w:rFonts w:eastAsia="Times New Roman"/>
                <w:szCs w:val="20"/>
              </w:rPr>
            </w:pPr>
            <w:r>
              <w:rPr>
                <w:rFonts w:eastAsia="Times New Roman"/>
                <w:szCs w:val="20"/>
              </w:rPr>
              <w:t>OK</w:t>
            </w:r>
          </w:p>
        </w:tc>
      </w:tr>
      <w:tr w:rsidR="001B5DB2" w:rsidRPr="001E4C94" w14:paraId="7324DC7C" w14:textId="7F4B3119" w:rsidTr="00A42E5C">
        <w:trPr>
          <w:trHeight w:val="233"/>
        </w:trPr>
        <w:tc>
          <w:tcPr>
            <w:tcW w:w="474" w:type="pct"/>
            <w:vMerge w:val="restart"/>
          </w:tcPr>
          <w:p w14:paraId="0C670ECB" w14:textId="77777777" w:rsidR="001B5DB2" w:rsidRPr="006F5978" w:rsidRDefault="001B5DB2" w:rsidP="00521A35">
            <w:pPr>
              <w:pStyle w:val="ListParagraph"/>
              <w:numPr>
                <w:ilvl w:val="0"/>
                <w:numId w:val="2"/>
              </w:numPr>
              <w:jc w:val="center"/>
              <w:rPr>
                <w:rFonts w:eastAsia="Times New Roman"/>
              </w:rPr>
            </w:pPr>
          </w:p>
        </w:tc>
        <w:tc>
          <w:tcPr>
            <w:tcW w:w="330" w:type="pct"/>
            <w:vMerge w:val="restart"/>
          </w:tcPr>
          <w:p w14:paraId="68AF38BE" w14:textId="68F03BA6" w:rsidR="001B5DB2" w:rsidRDefault="001B5DB2" w:rsidP="00521A35">
            <w:pPr>
              <w:rPr>
                <w:rFonts w:eastAsia="Times New Roman"/>
              </w:rPr>
            </w:pPr>
            <w:r>
              <w:rPr>
                <w:rFonts w:eastAsia="Times New Roman"/>
              </w:rPr>
              <w:t>45</w:t>
            </w:r>
          </w:p>
        </w:tc>
        <w:tc>
          <w:tcPr>
            <w:tcW w:w="2098" w:type="pct"/>
            <w:shd w:val="clear" w:color="auto" w:fill="EAF1DD" w:themeFill="accent3" w:themeFillTint="33"/>
          </w:tcPr>
          <w:p w14:paraId="065F91A0" w14:textId="77777777" w:rsidR="001B5DB2" w:rsidRPr="00F27654" w:rsidRDefault="001B5DB2" w:rsidP="00521A35">
            <w:pPr>
              <w:spacing w:after="120"/>
              <w:rPr>
                <w:rFonts w:eastAsia="Times New Roman"/>
                <w:b/>
                <w:bCs/>
                <w:szCs w:val="20"/>
              </w:rPr>
            </w:pPr>
            <w:r w:rsidRPr="00F27654">
              <w:rPr>
                <w:rFonts w:eastAsia="Times New Roman"/>
                <w:b/>
                <w:bCs/>
                <w:szCs w:val="20"/>
              </w:rPr>
              <w:t>Table 11, Column 3, Heading</w:t>
            </w:r>
          </w:p>
          <w:p w14:paraId="2520B74D" w14:textId="746DAA19" w:rsidR="001B5DB2" w:rsidRPr="00F27654" w:rsidRDefault="001B5DB2" w:rsidP="00521A35">
            <w:pPr>
              <w:spacing w:after="120"/>
              <w:rPr>
                <w:rFonts w:eastAsia="Times New Roman"/>
                <w:szCs w:val="20"/>
              </w:rPr>
            </w:pPr>
            <w:r w:rsidRPr="00F27654">
              <w:rPr>
                <w:rFonts w:eastAsia="Times New Roman"/>
                <w:szCs w:val="20"/>
              </w:rPr>
              <w:t>Heading amended from ‘Biomarker and setting’ to ‘Biomarker’, as setting is a separate column (Column 2); OK?</w:t>
            </w:r>
          </w:p>
        </w:tc>
        <w:tc>
          <w:tcPr>
            <w:tcW w:w="2098" w:type="pct"/>
            <w:shd w:val="clear" w:color="auto" w:fill="EAF1DD" w:themeFill="accent3" w:themeFillTint="33"/>
          </w:tcPr>
          <w:p w14:paraId="02A775A9" w14:textId="7420148E" w:rsidR="001B5DB2" w:rsidRPr="0073777F" w:rsidRDefault="0073777F" w:rsidP="00521A35">
            <w:pPr>
              <w:spacing w:after="120"/>
              <w:rPr>
                <w:rFonts w:eastAsia="Times New Roman"/>
                <w:szCs w:val="20"/>
              </w:rPr>
            </w:pPr>
            <w:r w:rsidRPr="0073777F">
              <w:rPr>
                <w:rFonts w:eastAsia="Times New Roman"/>
                <w:szCs w:val="20"/>
              </w:rPr>
              <w:t>OK</w:t>
            </w:r>
          </w:p>
        </w:tc>
      </w:tr>
      <w:tr w:rsidR="001B5DB2" w:rsidRPr="001E4C94" w14:paraId="682C9A32" w14:textId="6D598552" w:rsidTr="00A42E5C">
        <w:trPr>
          <w:trHeight w:val="233"/>
        </w:trPr>
        <w:tc>
          <w:tcPr>
            <w:tcW w:w="474" w:type="pct"/>
            <w:vMerge/>
          </w:tcPr>
          <w:p w14:paraId="51229E90" w14:textId="77777777" w:rsidR="001B5DB2" w:rsidRPr="006F5978" w:rsidRDefault="001B5DB2" w:rsidP="00521A35">
            <w:pPr>
              <w:pStyle w:val="ListParagraph"/>
              <w:numPr>
                <w:ilvl w:val="0"/>
                <w:numId w:val="2"/>
              </w:numPr>
              <w:jc w:val="center"/>
              <w:rPr>
                <w:rFonts w:eastAsia="Times New Roman"/>
              </w:rPr>
            </w:pPr>
          </w:p>
        </w:tc>
        <w:tc>
          <w:tcPr>
            <w:tcW w:w="330" w:type="pct"/>
            <w:vMerge/>
          </w:tcPr>
          <w:p w14:paraId="3829D5BA" w14:textId="77777777" w:rsidR="001B5DB2" w:rsidRDefault="001B5DB2" w:rsidP="00521A35">
            <w:pPr>
              <w:rPr>
                <w:rFonts w:eastAsia="Times New Roman"/>
              </w:rPr>
            </w:pPr>
          </w:p>
        </w:tc>
        <w:tc>
          <w:tcPr>
            <w:tcW w:w="2098" w:type="pct"/>
            <w:shd w:val="clear" w:color="auto" w:fill="EAF1DD" w:themeFill="accent3" w:themeFillTint="33"/>
          </w:tcPr>
          <w:p w14:paraId="036BDEBD" w14:textId="77777777" w:rsidR="001B5DB2" w:rsidRPr="00F27654" w:rsidRDefault="001B5DB2" w:rsidP="00521A35">
            <w:pPr>
              <w:spacing w:after="120"/>
              <w:rPr>
                <w:rFonts w:eastAsia="Times New Roman"/>
                <w:b/>
                <w:bCs/>
                <w:szCs w:val="20"/>
              </w:rPr>
            </w:pPr>
            <w:r w:rsidRPr="00F27654">
              <w:rPr>
                <w:rFonts w:eastAsia="Times New Roman"/>
                <w:b/>
                <w:bCs/>
                <w:szCs w:val="20"/>
              </w:rPr>
              <w:t>Column 4, Row 13 (Nickolas 2008)</w:t>
            </w:r>
          </w:p>
          <w:p w14:paraId="37F90B20" w14:textId="6CC5C8DE" w:rsidR="001B5DB2" w:rsidRPr="00F27654" w:rsidRDefault="001B5DB2" w:rsidP="00521A35">
            <w:pPr>
              <w:spacing w:after="120"/>
              <w:rPr>
                <w:rFonts w:eastAsia="Times New Roman"/>
                <w:szCs w:val="20"/>
              </w:rPr>
            </w:pPr>
            <w:r w:rsidRPr="00F27654">
              <w:rPr>
                <w:rFonts w:eastAsia="Times New Roman"/>
                <w:szCs w:val="20"/>
              </w:rPr>
              <w:t xml:space="preserve">Please check if ‘Serum creatinine </w:t>
            </w:r>
            <w:r w:rsidRPr="00F27654">
              <w:rPr>
                <w:rFonts w:eastAsia="Times New Roman"/>
                <w:szCs w:val="20"/>
                <w:u w:val="single"/>
              </w:rPr>
              <w:t>1.4 mg/dL</w:t>
            </w:r>
            <w:r w:rsidRPr="00F27654">
              <w:rPr>
                <w:rFonts w:eastAsia="Times New Roman"/>
                <w:szCs w:val="20"/>
              </w:rPr>
              <w:t xml:space="preserve"> 0.92 (0.87 to 0.98)’ is correct here, as this does not match the presentation of the other entries in this column.</w:t>
            </w:r>
          </w:p>
        </w:tc>
        <w:tc>
          <w:tcPr>
            <w:tcW w:w="2098" w:type="pct"/>
            <w:shd w:val="clear" w:color="auto" w:fill="EAF1DD" w:themeFill="accent3" w:themeFillTint="33"/>
          </w:tcPr>
          <w:p w14:paraId="1E5C8C16" w14:textId="54109B5E" w:rsidR="001B5DB2" w:rsidRPr="00F83F44" w:rsidRDefault="00F83F44" w:rsidP="00521A35">
            <w:pPr>
              <w:spacing w:after="120"/>
              <w:rPr>
                <w:rFonts w:eastAsia="Times New Roman"/>
                <w:szCs w:val="20"/>
              </w:rPr>
            </w:pPr>
            <w:r w:rsidRPr="00F83F44">
              <w:rPr>
                <w:rFonts w:eastAsia="Times New Roman"/>
                <w:szCs w:val="20"/>
              </w:rPr>
              <w:t xml:space="preserve">Please remove </w:t>
            </w:r>
            <w:r w:rsidRPr="00F83F44">
              <w:rPr>
                <w:rFonts w:eastAsia="Times New Roman"/>
                <w:szCs w:val="20"/>
                <w:u w:val="single"/>
              </w:rPr>
              <w:t>1.4 mg/dL</w:t>
            </w:r>
            <w:r>
              <w:rPr>
                <w:rFonts w:eastAsia="Times New Roman"/>
                <w:szCs w:val="20"/>
                <w:u w:val="single"/>
              </w:rPr>
              <w:t xml:space="preserve">. </w:t>
            </w:r>
            <w:r w:rsidRPr="00F83F44">
              <w:rPr>
                <w:rFonts w:eastAsia="Times New Roman"/>
                <w:szCs w:val="20"/>
              </w:rPr>
              <w:t>Thank you.</w:t>
            </w:r>
          </w:p>
        </w:tc>
      </w:tr>
      <w:tr w:rsidR="001B5DB2" w:rsidRPr="001E4C94" w14:paraId="66C88152" w14:textId="5F76E4C2" w:rsidTr="009C3293">
        <w:tc>
          <w:tcPr>
            <w:tcW w:w="474" w:type="pct"/>
          </w:tcPr>
          <w:p w14:paraId="147E3DA9" w14:textId="77777777" w:rsidR="001B5DB2" w:rsidRPr="006F5978" w:rsidRDefault="001B5DB2" w:rsidP="00521A35">
            <w:pPr>
              <w:pStyle w:val="ListParagraph"/>
              <w:numPr>
                <w:ilvl w:val="0"/>
                <w:numId w:val="2"/>
              </w:numPr>
              <w:jc w:val="center"/>
              <w:rPr>
                <w:rFonts w:eastAsia="Times New Roman"/>
              </w:rPr>
            </w:pPr>
          </w:p>
        </w:tc>
        <w:tc>
          <w:tcPr>
            <w:tcW w:w="330" w:type="pct"/>
          </w:tcPr>
          <w:p w14:paraId="4A102C33" w14:textId="2964E3AD" w:rsidR="001B5DB2" w:rsidRDefault="001B5DB2" w:rsidP="00521A35">
            <w:pPr>
              <w:rPr>
                <w:rFonts w:eastAsia="Times New Roman"/>
              </w:rPr>
            </w:pPr>
            <w:r>
              <w:rPr>
                <w:rFonts w:eastAsia="Times New Roman"/>
              </w:rPr>
              <w:t>47</w:t>
            </w:r>
          </w:p>
        </w:tc>
        <w:tc>
          <w:tcPr>
            <w:tcW w:w="2098" w:type="pct"/>
            <w:shd w:val="clear" w:color="auto" w:fill="EAF1DD" w:themeFill="accent3" w:themeFillTint="33"/>
          </w:tcPr>
          <w:p w14:paraId="092DB8B5" w14:textId="77777777" w:rsidR="001B5DB2" w:rsidRPr="00F27654" w:rsidRDefault="001B5DB2" w:rsidP="00521A35">
            <w:pPr>
              <w:spacing w:after="120"/>
              <w:rPr>
                <w:rFonts w:eastAsia="Times New Roman"/>
                <w:b/>
                <w:bCs/>
                <w:szCs w:val="20"/>
              </w:rPr>
            </w:pPr>
            <w:r w:rsidRPr="00F27654">
              <w:rPr>
                <w:rFonts w:eastAsia="Times New Roman"/>
                <w:b/>
                <w:bCs/>
                <w:szCs w:val="20"/>
              </w:rPr>
              <w:t>Chapter 3, Paragraph 1, Line 9</w:t>
            </w:r>
          </w:p>
          <w:p w14:paraId="697C7605" w14:textId="5E77CFCD" w:rsidR="001B5DB2" w:rsidRPr="00F27654" w:rsidRDefault="001B5DB2" w:rsidP="00521A35">
            <w:pPr>
              <w:spacing w:after="120"/>
              <w:rPr>
                <w:rFonts w:eastAsia="Times New Roman"/>
                <w:b/>
                <w:bCs/>
                <w:szCs w:val="20"/>
              </w:rPr>
            </w:pPr>
            <w:r w:rsidRPr="00F27654">
              <w:rPr>
                <w:rFonts w:eastAsia="Times New Roman"/>
                <w:szCs w:val="20"/>
              </w:rPr>
              <w:t>Please advise if ‘0.65 (0.43, 0.82)’ is a 95% CI and should be presented as ‘0.65 (</w:t>
            </w:r>
            <w:r w:rsidRPr="00F27654">
              <w:rPr>
                <w:rFonts w:eastAsia="Times New Roman"/>
                <w:szCs w:val="20"/>
                <w:u w:val="single"/>
              </w:rPr>
              <w:t>95% CI</w:t>
            </w:r>
            <w:r w:rsidRPr="00F27654">
              <w:rPr>
                <w:rFonts w:eastAsia="Times New Roman"/>
                <w:szCs w:val="20"/>
              </w:rPr>
              <w:t xml:space="preserve"> 0.43 </w:t>
            </w:r>
            <w:r w:rsidRPr="00F27654">
              <w:rPr>
                <w:rFonts w:eastAsia="Times New Roman"/>
                <w:szCs w:val="20"/>
                <w:u w:val="single"/>
              </w:rPr>
              <w:t>to</w:t>
            </w:r>
            <w:r w:rsidRPr="00F27654">
              <w:rPr>
                <w:rFonts w:eastAsia="Times New Roman"/>
                <w:szCs w:val="20"/>
              </w:rPr>
              <w:t xml:space="preserve"> 0.82)’.</w:t>
            </w:r>
          </w:p>
        </w:tc>
        <w:tc>
          <w:tcPr>
            <w:tcW w:w="2098" w:type="pct"/>
            <w:shd w:val="clear" w:color="auto" w:fill="EAF1DD" w:themeFill="accent3" w:themeFillTint="33"/>
          </w:tcPr>
          <w:p w14:paraId="6F32CC3A" w14:textId="00646FE4" w:rsidR="001B5DB2" w:rsidRPr="00791057" w:rsidRDefault="0057738F" w:rsidP="00521A35">
            <w:pPr>
              <w:spacing w:after="120"/>
              <w:rPr>
                <w:rFonts w:eastAsia="Times New Roman"/>
                <w:szCs w:val="20"/>
              </w:rPr>
            </w:pPr>
            <w:r w:rsidRPr="00791057">
              <w:rPr>
                <w:rFonts w:eastAsia="Times New Roman"/>
                <w:szCs w:val="20"/>
              </w:rPr>
              <w:t>Yes, 95% CI</w:t>
            </w:r>
            <w:r w:rsidR="00791057">
              <w:rPr>
                <w:rFonts w:eastAsia="Times New Roman"/>
                <w:szCs w:val="20"/>
              </w:rPr>
              <w:t>.</w:t>
            </w:r>
          </w:p>
        </w:tc>
      </w:tr>
      <w:tr w:rsidR="001B5DB2" w:rsidRPr="001E4C94" w14:paraId="3A83DD1B" w14:textId="0AD1C08A" w:rsidTr="009C3293">
        <w:tc>
          <w:tcPr>
            <w:tcW w:w="474" w:type="pct"/>
          </w:tcPr>
          <w:p w14:paraId="436B5ADD" w14:textId="77777777" w:rsidR="001B5DB2" w:rsidRPr="006F5978" w:rsidRDefault="001B5DB2" w:rsidP="00521A35">
            <w:pPr>
              <w:pStyle w:val="ListParagraph"/>
              <w:numPr>
                <w:ilvl w:val="0"/>
                <w:numId w:val="2"/>
              </w:numPr>
              <w:jc w:val="center"/>
              <w:rPr>
                <w:rFonts w:eastAsia="Times New Roman"/>
              </w:rPr>
            </w:pPr>
          </w:p>
        </w:tc>
        <w:tc>
          <w:tcPr>
            <w:tcW w:w="330" w:type="pct"/>
          </w:tcPr>
          <w:p w14:paraId="0889A542" w14:textId="215463D7" w:rsidR="001B5DB2" w:rsidRDefault="001B5DB2" w:rsidP="00521A35">
            <w:pPr>
              <w:rPr>
                <w:rFonts w:eastAsia="Times New Roman"/>
              </w:rPr>
            </w:pPr>
            <w:r>
              <w:rPr>
                <w:rFonts w:eastAsia="Times New Roman"/>
              </w:rPr>
              <w:t>52</w:t>
            </w:r>
          </w:p>
        </w:tc>
        <w:tc>
          <w:tcPr>
            <w:tcW w:w="2098" w:type="pct"/>
            <w:shd w:val="clear" w:color="auto" w:fill="EAF1DD" w:themeFill="accent3" w:themeFillTint="33"/>
          </w:tcPr>
          <w:p w14:paraId="4CB42DC2" w14:textId="77777777" w:rsidR="001B5DB2" w:rsidRPr="00F27654" w:rsidRDefault="001B5DB2" w:rsidP="00521A35">
            <w:pPr>
              <w:spacing w:after="120"/>
              <w:rPr>
                <w:rFonts w:eastAsia="Times New Roman"/>
                <w:b/>
                <w:bCs/>
                <w:szCs w:val="20"/>
              </w:rPr>
            </w:pPr>
            <w:r w:rsidRPr="00F27654">
              <w:rPr>
                <w:rFonts w:eastAsia="Times New Roman"/>
                <w:b/>
                <w:bCs/>
                <w:szCs w:val="20"/>
              </w:rPr>
              <w:t>Table 13, Column 2, Row 2, Final line</w:t>
            </w:r>
          </w:p>
          <w:p w14:paraId="239587B5" w14:textId="4312A5D3" w:rsidR="001B5DB2" w:rsidRPr="00F27654" w:rsidRDefault="001B5DB2" w:rsidP="00521A35">
            <w:pPr>
              <w:spacing w:after="120"/>
              <w:rPr>
                <w:rFonts w:eastAsia="Times New Roman"/>
                <w:szCs w:val="20"/>
              </w:rPr>
            </w:pPr>
            <w:r w:rsidRPr="00F27654">
              <w:rPr>
                <w:rFonts w:eastAsia="Times New Roman"/>
                <w:szCs w:val="20"/>
              </w:rPr>
              <w:t>Should ‘NephroCheck: £19,324’ be styled as a bullet point and added to the bullet list above?</w:t>
            </w:r>
          </w:p>
        </w:tc>
        <w:tc>
          <w:tcPr>
            <w:tcW w:w="2098" w:type="pct"/>
            <w:shd w:val="clear" w:color="auto" w:fill="EAF1DD" w:themeFill="accent3" w:themeFillTint="33"/>
          </w:tcPr>
          <w:p w14:paraId="2BD41E2A" w14:textId="2549CD08" w:rsidR="001B5DB2" w:rsidRPr="00814ED2" w:rsidRDefault="00814ED2" w:rsidP="00521A35">
            <w:pPr>
              <w:spacing w:after="120"/>
              <w:rPr>
                <w:rFonts w:eastAsia="Times New Roman"/>
                <w:szCs w:val="20"/>
              </w:rPr>
            </w:pPr>
            <w:r>
              <w:rPr>
                <w:rFonts w:eastAsia="Times New Roman"/>
                <w:szCs w:val="20"/>
              </w:rPr>
              <w:t>Yes, please make the suggested amendment.</w:t>
            </w:r>
          </w:p>
        </w:tc>
      </w:tr>
      <w:tr w:rsidR="001B5DB2" w:rsidRPr="001E4C94" w14:paraId="7B1AC59E" w14:textId="0395F54C" w:rsidTr="009C3293">
        <w:trPr>
          <w:trHeight w:val="501"/>
        </w:trPr>
        <w:tc>
          <w:tcPr>
            <w:tcW w:w="474" w:type="pct"/>
            <w:vMerge w:val="restart"/>
          </w:tcPr>
          <w:p w14:paraId="2CE817D7" w14:textId="77777777" w:rsidR="001B5DB2" w:rsidRPr="006F5978" w:rsidRDefault="001B5DB2" w:rsidP="00521A35">
            <w:pPr>
              <w:pStyle w:val="ListParagraph"/>
              <w:numPr>
                <w:ilvl w:val="0"/>
                <w:numId w:val="2"/>
              </w:numPr>
              <w:jc w:val="center"/>
              <w:rPr>
                <w:rFonts w:eastAsia="Times New Roman"/>
              </w:rPr>
            </w:pPr>
          </w:p>
        </w:tc>
        <w:tc>
          <w:tcPr>
            <w:tcW w:w="330" w:type="pct"/>
            <w:vMerge w:val="restart"/>
          </w:tcPr>
          <w:p w14:paraId="5EE753C4" w14:textId="4C41D23B" w:rsidR="001B5DB2" w:rsidRDefault="001B5DB2" w:rsidP="00521A35">
            <w:pPr>
              <w:rPr>
                <w:rFonts w:eastAsia="Times New Roman"/>
              </w:rPr>
            </w:pPr>
            <w:r>
              <w:rPr>
                <w:rFonts w:eastAsia="Times New Roman"/>
              </w:rPr>
              <w:t>57</w:t>
            </w:r>
          </w:p>
        </w:tc>
        <w:tc>
          <w:tcPr>
            <w:tcW w:w="2098" w:type="pct"/>
            <w:shd w:val="clear" w:color="auto" w:fill="EAF1DD" w:themeFill="accent3" w:themeFillTint="33"/>
          </w:tcPr>
          <w:p w14:paraId="0E695E46" w14:textId="0776609D" w:rsidR="001B5DB2" w:rsidRPr="00F27654" w:rsidRDefault="001B5DB2" w:rsidP="00521A35">
            <w:pPr>
              <w:spacing w:after="120"/>
              <w:rPr>
                <w:rFonts w:eastAsia="Times New Roman"/>
                <w:b/>
                <w:bCs/>
                <w:szCs w:val="20"/>
              </w:rPr>
            </w:pPr>
            <w:r w:rsidRPr="00F27654">
              <w:rPr>
                <w:rFonts w:eastAsia="Times New Roman"/>
                <w:b/>
                <w:bCs/>
                <w:szCs w:val="20"/>
              </w:rPr>
              <w:t>Chapter 4, Paragraph 2, Lines 2–3</w:t>
            </w:r>
          </w:p>
          <w:p w14:paraId="6B857D09" w14:textId="36B26ACF" w:rsidR="001B5DB2" w:rsidRPr="00F27654" w:rsidRDefault="001B5DB2" w:rsidP="00521A35">
            <w:pPr>
              <w:spacing w:after="120"/>
              <w:rPr>
                <w:rFonts w:eastAsia="Times New Roman"/>
                <w:szCs w:val="20"/>
              </w:rPr>
            </w:pPr>
            <w:r w:rsidRPr="00F27654">
              <w:rPr>
                <w:rFonts w:eastAsia="Times New Roman"/>
                <w:szCs w:val="20"/>
              </w:rPr>
              <w:t>Please check for sense. Should this read ‘the proportion</w:t>
            </w:r>
            <w:r w:rsidRPr="00F27654">
              <w:rPr>
                <w:rFonts w:eastAsia="Times New Roman"/>
                <w:szCs w:val="20"/>
                <w:u w:val="single"/>
              </w:rPr>
              <w:t>s</w:t>
            </w:r>
            <w:r w:rsidRPr="00F27654">
              <w:rPr>
                <w:rFonts w:eastAsia="Times New Roman"/>
                <w:szCs w:val="20"/>
              </w:rPr>
              <w:t xml:space="preserve"> of </w:t>
            </w:r>
            <w:r w:rsidRPr="00F27654">
              <w:rPr>
                <w:rFonts w:eastAsia="Times New Roman"/>
                <w:szCs w:val="20"/>
                <w:u w:val="single"/>
              </w:rPr>
              <w:t xml:space="preserve">AKI cases which </w:t>
            </w:r>
            <w:r w:rsidRPr="00F27654">
              <w:rPr>
                <w:rFonts w:eastAsia="Times New Roman"/>
                <w:szCs w:val="20"/>
              </w:rPr>
              <w:t xml:space="preserve">are true positives and false negatives </w:t>
            </w:r>
            <w:r w:rsidRPr="00F27654">
              <w:rPr>
                <w:rFonts w:eastAsia="Times New Roman"/>
                <w:szCs w:val="20"/>
                <w:u w:val="single"/>
              </w:rPr>
              <w:t>are</w:t>
            </w:r>
            <w:r w:rsidRPr="00F27654">
              <w:rPr>
                <w:rFonts w:eastAsia="Times New Roman"/>
                <w:szCs w:val="20"/>
              </w:rPr>
              <w:t xml:space="preserve"> determined by test sensitivity, whereas the proportion</w:t>
            </w:r>
            <w:r w:rsidRPr="00F27654">
              <w:rPr>
                <w:rFonts w:eastAsia="Times New Roman"/>
                <w:szCs w:val="20"/>
                <w:u w:val="single"/>
              </w:rPr>
              <w:t>s</w:t>
            </w:r>
            <w:r w:rsidRPr="00F27654">
              <w:rPr>
                <w:rFonts w:eastAsia="Times New Roman"/>
                <w:szCs w:val="20"/>
              </w:rPr>
              <w:t xml:space="preserve"> of </w:t>
            </w:r>
            <w:r w:rsidRPr="00F27654">
              <w:rPr>
                <w:rFonts w:eastAsia="Times New Roman"/>
                <w:szCs w:val="20"/>
                <w:u w:val="single"/>
              </w:rPr>
              <w:t>non-AKI cases which</w:t>
            </w:r>
            <w:r w:rsidRPr="00F27654">
              <w:rPr>
                <w:rFonts w:eastAsia="Times New Roman"/>
                <w:szCs w:val="20"/>
              </w:rPr>
              <w:t xml:space="preserve"> are true negatives or false positives </w:t>
            </w:r>
            <w:r w:rsidRPr="00F27654">
              <w:rPr>
                <w:rFonts w:eastAsia="Times New Roman"/>
                <w:szCs w:val="20"/>
                <w:u w:val="single"/>
              </w:rPr>
              <w:t>are</w:t>
            </w:r>
            <w:r w:rsidRPr="00F27654">
              <w:rPr>
                <w:rFonts w:eastAsia="Times New Roman"/>
                <w:szCs w:val="20"/>
              </w:rPr>
              <w:t xml:space="preserve"> determined by test specificity’?</w:t>
            </w:r>
          </w:p>
        </w:tc>
        <w:tc>
          <w:tcPr>
            <w:tcW w:w="2098" w:type="pct"/>
            <w:shd w:val="clear" w:color="auto" w:fill="EAF1DD" w:themeFill="accent3" w:themeFillTint="33"/>
          </w:tcPr>
          <w:p w14:paraId="2AF01564" w14:textId="5A58F5C4" w:rsidR="001B5DB2" w:rsidRPr="00814ED2" w:rsidRDefault="00814ED2" w:rsidP="00521A35">
            <w:pPr>
              <w:spacing w:after="120"/>
              <w:rPr>
                <w:rFonts w:eastAsia="Times New Roman"/>
                <w:szCs w:val="20"/>
              </w:rPr>
            </w:pPr>
            <w:r>
              <w:rPr>
                <w:rFonts w:eastAsia="Times New Roman"/>
                <w:szCs w:val="20"/>
              </w:rPr>
              <w:t>Yes, please make the suggested amendment.</w:t>
            </w:r>
          </w:p>
        </w:tc>
      </w:tr>
      <w:tr w:rsidR="001B5DB2" w:rsidRPr="001E4C94" w14:paraId="5D2629AE" w14:textId="57715A52" w:rsidTr="009C3293">
        <w:trPr>
          <w:trHeight w:val="276"/>
        </w:trPr>
        <w:tc>
          <w:tcPr>
            <w:tcW w:w="474" w:type="pct"/>
            <w:vMerge/>
          </w:tcPr>
          <w:p w14:paraId="4E238BC8" w14:textId="77777777" w:rsidR="001B5DB2" w:rsidRPr="006F5978" w:rsidRDefault="001B5DB2" w:rsidP="00521A35">
            <w:pPr>
              <w:pStyle w:val="ListParagraph"/>
              <w:numPr>
                <w:ilvl w:val="0"/>
                <w:numId w:val="2"/>
              </w:numPr>
              <w:jc w:val="center"/>
              <w:rPr>
                <w:rFonts w:eastAsia="Times New Roman"/>
              </w:rPr>
            </w:pPr>
          </w:p>
        </w:tc>
        <w:tc>
          <w:tcPr>
            <w:tcW w:w="330" w:type="pct"/>
            <w:vMerge/>
          </w:tcPr>
          <w:p w14:paraId="44B650BF" w14:textId="77777777" w:rsidR="001B5DB2" w:rsidRDefault="001B5DB2" w:rsidP="00521A35">
            <w:pPr>
              <w:rPr>
                <w:rFonts w:eastAsia="Times New Roman"/>
              </w:rPr>
            </w:pPr>
          </w:p>
        </w:tc>
        <w:tc>
          <w:tcPr>
            <w:tcW w:w="2098" w:type="pct"/>
            <w:shd w:val="clear" w:color="auto" w:fill="EAF1DD" w:themeFill="accent3" w:themeFillTint="33"/>
          </w:tcPr>
          <w:p w14:paraId="44EA0D8A" w14:textId="77777777" w:rsidR="001B5DB2" w:rsidRPr="00F27654" w:rsidRDefault="001B5DB2" w:rsidP="00521A35">
            <w:pPr>
              <w:spacing w:after="120"/>
              <w:rPr>
                <w:rFonts w:eastAsia="Times New Roman"/>
                <w:b/>
                <w:bCs/>
                <w:szCs w:val="20"/>
              </w:rPr>
            </w:pPr>
            <w:r w:rsidRPr="00F27654">
              <w:rPr>
                <w:rFonts w:eastAsia="Times New Roman"/>
                <w:b/>
                <w:bCs/>
                <w:szCs w:val="20"/>
              </w:rPr>
              <w:t>Paragraph 4, Lines 5</w:t>
            </w:r>
          </w:p>
          <w:p w14:paraId="2144881B" w14:textId="0A00051D" w:rsidR="001B5DB2" w:rsidRPr="00F27654" w:rsidRDefault="001B5DB2" w:rsidP="00521A35">
            <w:pPr>
              <w:spacing w:after="120"/>
              <w:rPr>
                <w:rFonts w:eastAsia="Times New Roman"/>
                <w:szCs w:val="20"/>
              </w:rPr>
            </w:pPr>
            <w:r w:rsidRPr="00F27654">
              <w:rPr>
                <w:rFonts w:eastAsia="Times New Roman"/>
                <w:szCs w:val="20"/>
              </w:rPr>
              <w:t>‘includes the functionality to’ amended to ‘can’; OK? Also applies to other instances on this page.</w:t>
            </w:r>
          </w:p>
        </w:tc>
        <w:tc>
          <w:tcPr>
            <w:tcW w:w="2098" w:type="pct"/>
            <w:shd w:val="clear" w:color="auto" w:fill="EAF1DD" w:themeFill="accent3" w:themeFillTint="33"/>
          </w:tcPr>
          <w:p w14:paraId="32A2D016" w14:textId="753A54A9" w:rsidR="001B5DB2" w:rsidRPr="00814ED2" w:rsidRDefault="00814ED2" w:rsidP="00521A35">
            <w:pPr>
              <w:spacing w:after="120"/>
              <w:rPr>
                <w:rFonts w:eastAsia="Times New Roman"/>
                <w:szCs w:val="20"/>
              </w:rPr>
            </w:pPr>
            <w:r>
              <w:rPr>
                <w:rFonts w:eastAsia="Times New Roman"/>
                <w:szCs w:val="20"/>
              </w:rPr>
              <w:t>Please retain the original wording “includes the functionality to”</w:t>
            </w:r>
          </w:p>
        </w:tc>
      </w:tr>
      <w:tr w:rsidR="001B5DB2" w:rsidRPr="001E4C94" w14:paraId="73D7A040" w14:textId="2B159CBB" w:rsidTr="009C3293">
        <w:tc>
          <w:tcPr>
            <w:tcW w:w="474" w:type="pct"/>
          </w:tcPr>
          <w:p w14:paraId="4E60B515" w14:textId="77777777" w:rsidR="001B5DB2" w:rsidRPr="006F5978" w:rsidRDefault="001B5DB2" w:rsidP="00521A35">
            <w:pPr>
              <w:pStyle w:val="ListParagraph"/>
              <w:numPr>
                <w:ilvl w:val="0"/>
                <w:numId w:val="2"/>
              </w:numPr>
              <w:jc w:val="center"/>
              <w:rPr>
                <w:rFonts w:eastAsia="Times New Roman"/>
              </w:rPr>
            </w:pPr>
          </w:p>
        </w:tc>
        <w:tc>
          <w:tcPr>
            <w:tcW w:w="330" w:type="pct"/>
          </w:tcPr>
          <w:p w14:paraId="6F0FD871" w14:textId="533AC2AD" w:rsidR="001B5DB2" w:rsidRDefault="001B5DB2" w:rsidP="00521A35">
            <w:pPr>
              <w:rPr>
                <w:rFonts w:eastAsia="Times New Roman"/>
              </w:rPr>
            </w:pPr>
            <w:r>
              <w:rPr>
                <w:rFonts w:eastAsia="Times New Roman"/>
              </w:rPr>
              <w:t>59</w:t>
            </w:r>
          </w:p>
        </w:tc>
        <w:tc>
          <w:tcPr>
            <w:tcW w:w="2098" w:type="pct"/>
            <w:shd w:val="clear" w:color="auto" w:fill="EAF1DD" w:themeFill="accent3" w:themeFillTint="33"/>
          </w:tcPr>
          <w:p w14:paraId="503B2D96" w14:textId="77777777" w:rsidR="001B5DB2" w:rsidRPr="00F27654" w:rsidRDefault="001B5DB2" w:rsidP="00521A35">
            <w:pPr>
              <w:spacing w:after="120"/>
              <w:rPr>
                <w:rFonts w:eastAsia="Times New Roman"/>
                <w:b/>
                <w:bCs/>
                <w:szCs w:val="20"/>
              </w:rPr>
            </w:pPr>
            <w:r w:rsidRPr="00F27654">
              <w:rPr>
                <w:rFonts w:eastAsia="Times New Roman"/>
                <w:b/>
                <w:bCs/>
                <w:szCs w:val="20"/>
              </w:rPr>
              <w:t>Chapter 4, Paragraph 1, Sentence 1</w:t>
            </w:r>
          </w:p>
          <w:p w14:paraId="4DEF63E1" w14:textId="27ED57D8" w:rsidR="001B5DB2" w:rsidRPr="00F27654" w:rsidRDefault="001B5DB2" w:rsidP="00521A35">
            <w:pPr>
              <w:spacing w:after="120"/>
              <w:rPr>
                <w:rFonts w:eastAsia="Times New Roman"/>
                <w:color w:val="FF0000"/>
                <w:szCs w:val="20"/>
              </w:rPr>
            </w:pPr>
            <w:r w:rsidRPr="00F27654">
              <w:rPr>
                <w:rFonts w:eastAsia="Times New Roman"/>
                <w:szCs w:val="20"/>
              </w:rPr>
              <w:t xml:space="preserve">Please check ‘The cohort are then modelled to transition through the disease pathway, starting with CKD stages 1–4 (defined as a single Markov state), to ESRD, with or without the requirement for dialysis, the need for transplant, the success or failure of that transplant, and, ultimately, progression to death, with </w:t>
            </w:r>
            <w:r w:rsidRPr="00F27654">
              <w:rPr>
                <w:rFonts w:eastAsia="Times New Roman"/>
                <w:szCs w:val="20"/>
              </w:rPr>
              <w:lastRenderedPageBreak/>
              <w:t xml:space="preserve">state-specific mortality probabilities’ for sense. </w:t>
            </w:r>
          </w:p>
        </w:tc>
        <w:tc>
          <w:tcPr>
            <w:tcW w:w="2098" w:type="pct"/>
            <w:shd w:val="clear" w:color="auto" w:fill="EAF1DD" w:themeFill="accent3" w:themeFillTint="33"/>
          </w:tcPr>
          <w:p w14:paraId="772A895F" w14:textId="55041157" w:rsidR="001B5DB2" w:rsidRPr="00814ED2" w:rsidRDefault="00814ED2" w:rsidP="00521A35">
            <w:pPr>
              <w:spacing w:after="120"/>
              <w:rPr>
                <w:rFonts w:eastAsia="Times New Roman"/>
                <w:szCs w:val="20"/>
              </w:rPr>
            </w:pPr>
            <w:r w:rsidRPr="00814ED2">
              <w:rPr>
                <w:rFonts w:eastAsia="Times New Roman"/>
                <w:szCs w:val="20"/>
              </w:rPr>
              <w:lastRenderedPageBreak/>
              <w:t>This sentence is OK.</w:t>
            </w:r>
          </w:p>
        </w:tc>
      </w:tr>
      <w:tr w:rsidR="001B5DB2" w:rsidRPr="001E4C94" w14:paraId="54828E77" w14:textId="35E500BE" w:rsidTr="009C3293">
        <w:tc>
          <w:tcPr>
            <w:tcW w:w="474" w:type="pct"/>
          </w:tcPr>
          <w:p w14:paraId="5EF476C0" w14:textId="77777777" w:rsidR="001B5DB2" w:rsidRPr="006F5978" w:rsidRDefault="001B5DB2" w:rsidP="00521A35">
            <w:pPr>
              <w:pStyle w:val="ListParagraph"/>
              <w:numPr>
                <w:ilvl w:val="0"/>
                <w:numId w:val="2"/>
              </w:numPr>
              <w:jc w:val="center"/>
              <w:rPr>
                <w:rFonts w:eastAsia="Times New Roman"/>
              </w:rPr>
            </w:pPr>
          </w:p>
        </w:tc>
        <w:tc>
          <w:tcPr>
            <w:tcW w:w="330" w:type="pct"/>
          </w:tcPr>
          <w:p w14:paraId="637C83BB" w14:textId="3563943C" w:rsidR="001B5DB2" w:rsidRDefault="001B5DB2" w:rsidP="00521A35">
            <w:pPr>
              <w:rPr>
                <w:rFonts w:eastAsia="Times New Roman"/>
              </w:rPr>
            </w:pPr>
            <w:r>
              <w:rPr>
                <w:rFonts w:eastAsia="Times New Roman"/>
              </w:rPr>
              <w:t>62</w:t>
            </w:r>
          </w:p>
        </w:tc>
        <w:tc>
          <w:tcPr>
            <w:tcW w:w="2098" w:type="pct"/>
            <w:shd w:val="clear" w:color="auto" w:fill="EAF1DD" w:themeFill="accent3" w:themeFillTint="33"/>
          </w:tcPr>
          <w:p w14:paraId="412A19DB" w14:textId="4C547F95" w:rsidR="001B5DB2" w:rsidRPr="00F27654" w:rsidRDefault="001B5DB2" w:rsidP="00521A35">
            <w:pPr>
              <w:spacing w:after="120"/>
              <w:rPr>
                <w:rFonts w:eastAsia="Times New Roman"/>
                <w:b/>
                <w:bCs/>
                <w:szCs w:val="20"/>
              </w:rPr>
            </w:pPr>
            <w:r w:rsidRPr="00F27654">
              <w:rPr>
                <w:rFonts w:eastAsia="Times New Roman"/>
                <w:b/>
                <w:bCs/>
                <w:szCs w:val="20"/>
              </w:rPr>
              <w:t>Chapter 4, Early phase probabilities and length of stay, Paragraph 2, Line 1</w:t>
            </w:r>
          </w:p>
          <w:p w14:paraId="462BA87E" w14:textId="77777777" w:rsidR="001B5DB2" w:rsidRPr="00F27654" w:rsidRDefault="001B5DB2" w:rsidP="00521A35">
            <w:pPr>
              <w:spacing w:after="120"/>
              <w:rPr>
                <w:rFonts w:eastAsia="Times New Roman"/>
                <w:szCs w:val="20"/>
              </w:rPr>
            </w:pPr>
            <w:r w:rsidRPr="00F27654">
              <w:rPr>
                <w:rFonts w:eastAsia="Times New Roman"/>
                <w:szCs w:val="20"/>
              </w:rPr>
              <w:t>Can a reference be provided for ‘based on expert opinion’? If this was a personal communication, please provide a full name, affiliation and year for the communication.</w:t>
            </w:r>
          </w:p>
          <w:p w14:paraId="3AD690EC" w14:textId="26046430" w:rsidR="001B5DB2" w:rsidRPr="00F27654" w:rsidRDefault="001B5DB2" w:rsidP="00521A35">
            <w:pPr>
              <w:spacing w:after="120"/>
              <w:rPr>
                <w:rFonts w:eastAsia="Times New Roman"/>
                <w:szCs w:val="20"/>
              </w:rPr>
            </w:pPr>
            <w:r w:rsidRPr="00F27654">
              <w:rPr>
                <w:rFonts w:eastAsia="Times New Roman"/>
                <w:szCs w:val="20"/>
              </w:rPr>
              <w:t>Applies to references to ‘expert opinion’ throughout.</w:t>
            </w:r>
          </w:p>
        </w:tc>
        <w:tc>
          <w:tcPr>
            <w:tcW w:w="2098" w:type="pct"/>
            <w:shd w:val="clear" w:color="auto" w:fill="EAF1DD" w:themeFill="accent3" w:themeFillTint="33"/>
          </w:tcPr>
          <w:p w14:paraId="00ADAFA6" w14:textId="400B652B" w:rsidR="00F655A5" w:rsidRDefault="00F655A5" w:rsidP="00F655A5">
            <w:pPr>
              <w:spacing w:after="120"/>
              <w:rPr>
                <w:rFonts w:eastAsia="Times New Roman"/>
                <w:b/>
                <w:bCs/>
                <w:szCs w:val="20"/>
              </w:rPr>
            </w:pPr>
            <w:r>
              <w:rPr>
                <w:rFonts w:eastAsia="Times New Roman"/>
                <w:b/>
                <w:bCs/>
                <w:szCs w:val="20"/>
              </w:rPr>
              <w:t>No reference required in the following instances as refers to the use of clinical expert opinion in clinical practice:</w:t>
            </w:r>
          </w:p>
          <w:p w14:paraId="7AF377A2" w14:textId="6A4F32C1" w:rsidR="00F655A5" w:rsidRPr="00F655A5" w:rsidRDefault="00F655A5" w:rsidP="00F655A5">
            <w:pPr>
              <w:spacing w:after="120"/>
              <w:rPr>
                <w:rFonts w:eastAsia="Times New Roman"/>
                <w:szCs w:val="20"/>
              </w:rPr>
            </w:pPr>
            <w:r>
              <w:rPr>
                <w:rFonts w:eastAsia="Times New Roman"/>
                <w:szCs w:val="20"/>
              </w:rPr>
              <w:t>Page 55, paragraph 5</w:t>
            </w:r>
          </w:p>
          <w:p w14:paraId="3B39261D" w14:textId="6485EBA3" w:rsidR="001B5DB2" w:rsidRDefault="00F655A5" w:rsidP="00F655A5">
            <w:pPr>
              <w:spacing w:after="120"/>
              <w:rPr>
                <w:rFonts w:eastAsia="Times New Roman"/>
                <w:b/>
                <w:bCs/>
                <w:szCs w:val="20"/>
              </w:rPr>
            </w:pPr>
            <w:r>
              <w:rPr>
                <w:rFonts w:eastAsia="Times New Roman"/>
                <w:b/>
                <w:bCs/>
                <w:szCs w:val="20"/>
              </w:rPr>
              <w:t>P</w:t>
            </w:r>
            <w:r w:rsidRPr="00F655A5">
              <w:rPr>
                <w:rFonts w:eastAsia="Times New Roman"/>
                <w:b/>
                <w:bCs/>
                <w:szCs w:val="20"/>
              </w:rPr>
              <w:t xml:space="preserve">lease remove reference to expert opinion in the following instances: </w:t>
            </w:r>
          </w:p>
          <w:p w14:paraId="09AB1E9B" w14:textId="637B8B46" w:rsidR="00F655A5" w:rsidRDefault="00F655A5" w:rsidP="00F655A5">
            <w:pPr>
              <w:spacing w:after="120"/>
              <w:rPr>
                <w:rFonts w:eastAsia="Times New Roman"/>
                <w:szCs w:val="20"/>
              </w:rPr>
            </w:pPr>
            <w:r>
              <w:rPr>
                <w:rFonts w:eastAsia="Times New Roman"/>
                <w:szCs w:val="20"/>
              </w:rPr>
              <w:t>P</w:t>
            </w:r>
            <w:r w:rsidR="000A517B">
              <w:rPr>
                <w:rFonts w:eastAsia="Times New Roman"/>
                <w:szCs w:val="20"/>
              </w:rPr>
              <w:t>age</w:t>
            </w:r>
            <w:r>
              <w:rPr>
                <w:rFonts w:eastAsia="Times New Roman"/>
                <w:szCs w:val="20"/>
              </w:rPr>
              <w:t xml:space="preserve"> 63, paragraph 2</w:t>
            </w:r>
          </w:p>
          <w:p w14:paraId="56657481" w14:textId="31650A51" w:rsidR="00F655A5" w:rsidRPr="00F655A5" w:rsidRDefault="000A517B" w:rsidP="00F655A5">
            <w:pPr>
              <w:spacing w:after="120"/>
              <w:rPr>
                <w:rFonts w:eastAsia="Times New Roman"/>
                <w:szCs w:val="20"/>
              </w:rPr>
            </w:pPr>
            <w:r>
              <w:rPr>
                <w:rFonts w:eastAsia="Times New Roman"/>
                <w:szCs w:val="20"/>
              </w:rPr>
              <w:t>Page</w:t>
            </w:r>
            <w:r w:rsidR="00F655A5" w:rsidRPr="00F655A5">
              <w:rPr>
                <w:rFonts w:eastAsia="Times New Roman"/>
                <w:szCs w:val="20"/>
              </w:rPr>
              <w:t xml:space="preserve"> 69, final paragraph (remove “by clinical expert opinion”)</w:t>
            </w:r>
          </w:p>
          <w:p w14:paraId="53A48822" w14:textId="236B5782" w:rsidR="00F655A5" w:rsidRPr="00F655A5" w:rsidRDefault="00F655A5" w:rsidP="00F655A5">
            <w:pPr>
              <w:spacing w:after="120"/>
              <w:rPr>
                <w:rFonts w:eastAsia="Times New Roman"/>
                <w:b/>
                <w:bCs/>
                <w:szCs w:val="20"/>
              </w:rPr>
            </w:pPr>
            <w:r w:rsidRPr="00F655A5">
              <w:rPr>
                <w:rFonts w:eastAsia="Times New Roman"/>
                <w:b/>
                <w:bCs/>
                <w:szCs w:val="20"/>
              </w:rPr>
              <w:t>please add “Personal communication, Dr. Simon Sawhney, University of Aberdeen, 2019)</w:t>
            </w:r>
            <w:r>
              <w:rPr>
                <w:rFonts w:eastAsia="Times New Roman"/>
                <w:b/>
                <w:bCs/>
                <w:szCs w:val="20"/>
              </w:rPr>
              <w:t>”</w:t>
            </w:r>
            <w:r w:rsidRPr="00F655A5">
              <w:rPr>
                <w:rFonts w:eastAsia="Times New Roman"/>
                <w:b/>
                <w:bCs/>
                <w:szCs w:val="20"/>
              </w:rPr>
              <w:t xml:space="preserve"> in the following instances:</w:t>
            </w:r>
          </w:p>
          <w:p w14:paraId="440572AB" w14:textId="75574E55" w:rsidR="00F655A5" w:rsidRDefault="000A517B" w:rsidP="00F655A5">
            <w:pPr>
              <w:spacing w:after="120"/>
              <w:rPr>
                <w:rFonts w:eastAsia="Times New Roman"/>
                <w:szCs w:val="20"/>
              </w:rPr>
            </w:pPr>
            <w:r>
              <w:rPr>
                <w:rFonts w:eastAsia="Times New Roman"/>
                <w:szCs w:val="20"/>
              </w:rPr>
              <w:t>Page</w:t>
            </w:r>
            <w:r w:rsidR="00F655A5" w:rsidRPr="00F655A5">
              <w:rPr>
                <w:rFonts w:eastAsia="Times New Roman"/>
                <w:szCs w:val="20"/>
              </w:rPr>
              <w:t xml:space="preserve"> 63, paragraph 4</w:t>
            </w:r>
          </w:p>
          <w:p w14:paraId="765AFF23" w14:textId="27229914" w:rsidR="00F655A5" w:rsidRDefault="000A517B" w:rsidP="00F655A5">
            <w:pPr>
              <w:spacing w:after="120"/>
              <w:rPr>
                <w:rFonts w:eastAsia="Times New Roman"/>
                <w:szCs w:val="20"/>
              </w:rPr>
            </w:pPr>
            <w:r>
              <w:rPr>
                <w:rFonts w:eastAsia="Times New Roman"/>
                <w:szCs w:val="20"/>
              </w:rPr>
              <w:t>Page</w:t>
            </w:r>
            <w:r w:rsidRPr="00F655A5">
              <w:rPr>
                <w:rFonts w:eastAsia="Times New Roman"/>
                <w:szCs w:val="20"/>
              </w:rPr>
              <w:t xml:space="preserve"> </w:t>
            </w:r>
            <w:r w:rsidR="00F655A5" w:rsidRPr="00F655A5">
              <w:rPr>
                <w:rFonts w:eastAsia="Times New Roman"/>
                <w:szCs w:val="20"/>
              </w:rPr>
              <w:t>64, paragraph 4</w:t>
            </w:r>
          </w:p>
          <w:p w14:paraId="1719B697" w14:textId="6DE93852" w:rsidR="00F655A5" w:rsidRDefault="000A517B" w:rsidP="00F655A5">
            <w:pPr>
              <w:spacing w:after="120"/>
              <w:rPr>
                <w:rFonts w:eastAsia="Times New Roman"/>
                <w:szCs w:val="20"/>
              </w:rPr>
            </w:pPr>
            <w:r>
              <w:rPr>
                <w:rFonts w:eastAsia="Times New Roman"/>
                <w:szCs w:val="20"/>
              </w:rPr>
              <w:t xml:space="preserve">Page </w:t>
            </w:r>
            <w:r w:rsidR="00F655A5">
              <w:rPr>
                <w:rFonts w:eastAsia="Times New Roman"/>
                <w:szCs w:val="20"/>
              </w:rPr>
              <w:t>66, paragraph 2</w:t>
            </w:r>
          </w:p>
          <w:p w14:paraId="27405720" w14:textId="69D00F56" w:rsidR="00E264F2" w:rsidRDefault="000A517B" w:rsidP="00F655A5">
            <w:pPr>
              <w:spacing w:after="120"/>
              <w:rPr>
                <w:rFonts w:eastAsia="Times New Roman"/>
                <w:szCs w:val="20"/>
              </w:rPr>
            </w:pPr>
            <w:r>
              <w:rPr>
                <w:rFonts w:eastAsia="Times New Roman"/>
                <w:szCs w:val="20"/>
              </w:rPr>
              <w:t>Page</w:t>
            </w:r>
            <w:r w:rsidR="00E264F2">
              <w:rPr>
                <w:rFonts w:eastAsia="Times New Roman"/>
                <w:szCs w:val="20"/>
              </w:rPr>
              <w:t xml:space="preserve"> 76, Table 19 (3 instances)</w:t>
            </w:r>
          </w:p>
          <w:p w14:paraId="1BFAD854" w14:textId="0C1B27CC" w:rsidR="00F655A5" w:rsidRDefault="00F655A5" w:rsidP="00F655A5">
            <w:pPr>
              <w:spacing w:after="120"/>
              <w:rPr>
                <w:rFonts w:eastAsia="Times New Roman"/>
                <w:b/>
                <w:bCs/>
                <w:szCs w:val="20"/>
              </w:rPr>
            </w:pPr>
            <w:r w:rsidRPr="00F655A5">
              <w:rPr>
                <w:rFonts w:eastAsia="Times New Roman"/>
                <w:b/>
                <w:bCs/>
                <w:szCs w:val="20"/>
              </w:rPr>
              <w:t>please add “Personal communication, Dr. Simon Sawhney</w:t>
            </w:r>
            <w:r>
              <w:rPr>
                <w:rFonts w:eastAsia="Times New Roman"/>
                <w:b/>
                <w:bCs/>
                <w:szCs w:val="20"/>
              </w:rPr>
              <w:t xml:space="preserve"> &amp; Dr. Callum Kaye</w:t>
            </w:r>
            <w:r w:rsidRPr="00F655A5">
              <w:rPr>
                <w:rFonts w:eastAsia="Times New Roman"/>
                <w:b/>
                <w:bCs/>
                <w:szCs w:val="20"/>
              </w:rPr>
              <w:t>, University of Aberdeen, 2019)</w:t>
            </w:r>
            <w:r>
              <w:rPr>
                <w:rFonts w:eastAsia="Times New Roman"/>
                <w:b/>
                <w:bCs/>
                <w:szCs w:val="20"/>
              </w:rPr>
              <w:t>”</w:t>
            </w:r>
            <w:r w:rsidRPr="00F655A5">
              <w:rPr>
                <w:rFonts w:eastAsia="Times New Roman"/>
                <w:b/>
                <w:bCs/>
                <w:szCs w:val="20"/>
              </w:rPr>
              <w:t xml:space="preserve"> in the following instances:</w:t>
            </w:r>
          </w:p>
          <w:p w14:paraId="08D28113" w14:textId="7CC963E4" w:rsidR="00F655A5" w:rsidRDefault="00F655A5" w:rsidP="00F655A5">
            <w:pPr>
              <w:spacing w:after="120"/>
              <w:rPr>
                <w:rFonts w:eastAsia="Times New Roman"/>
                <w:szCs w:val="20"/>
              </w:rPr>
            </w:pPr>
            <w:r>
              <w:rPr>
                <w:rFonts w:eastAsia="Times New Roman"/>
                <w:szCs w:val="20"/>
              </w:rPr>
              <w:t>P</w:t>
            </w:r>
            <w:r w:rsidR="000A517B">
              <w:rPr>
                <w:rFonts w:eastAsia="Times New Roman"/>
                <w:szCs w:val="20"/>
              </w:rPr>
              <w:t>a</w:t>
            </w:r>
            <w:r>
              <w:rPr>
                <w:rFonts w:eastAsia="Times New Roman"/>
                <w:szCs w:val="20"/>
              </w:rPr>
              <w:t>g</w:t>
            </w:r>
            <w:r w:rsidR="000A517B">
              <w:rPr>
                <w:rFonts w:eastAsia="Times New Roman"/>
                <w:szCs w:val="20"/>
              </w:rPr>
              <w:t>e</w:t>
            </w:r>
            <w:r>
              <w:rPr>
                <w:rFonts w:eastAsia="Times New Roman"/>
                <w:szCs w:val="20"/>
              </w:rPr>
              <w:t xml:space="preserve"> 57, paragraph 3</w:t>
            </w:r>
          </w:p>
          <w:p w14:paraId="76BEF2FC" w14:textId="02BC8828" w:rsidR="00F655A5" w:rsidRDefault="00F655A5" w:rsidP="00F655A5">
            <w:pPr>
              <w:spacing w:after="120"/>
              <w:rPr>
                <w:rFonts w:eastAsia="Times New Roman"/>
                <w:szCs w:val="20"/>
              </w:rPr>
            </w:pPr>
            <w:r>
              <w:rPr>
                <w:rFonts w:eastAsia="Times New Roman"/>
                <w:szCs w:val="20"/>
              </w:rPr>
              <w:t>P</w:t>
            </w:r>
            <w:r w:rsidR="000A517B">
              <w:rPr>
                <w:rFonts w:eastAsia="Times New Roman"/>
                <w:szCs w:val="20"/>
              </w:rPr>
              <w:t>a</w:t>
            </w:r>
            <w:r>
              <w:rPr>
                <w:rFonts w:eastAsia="Times New Roman"/>
                <w:szCs w:val="20"/>
              </w:rPr>
              <w:t>g</w:t>
            </w:r>
            <w:r w:rsidR="000A517B">
              <w:rPr>
                <w:rFonts w:eastAsia="Times New Roman"/>
                <w:szCs w:val="20"/>
              </w:rPr>
              <w:t>e</w:t>
            </w:r>
            <w:r>
              <w:rPr>
                <w:rFonts w:eastAsia="Times New Roman"/>
                <w:szCs w:val="20"/>
              </w:rPr>
              <w:t xml:space="preserve"> 57, final paragraph</w:t>
            </w:r>
          </w:p>
          <w:p w14:paraId="34A8AE87" w14:textId="02B312EF" w:rsidR="00F655A5" w:rsidRDefault="00F655A5" w:rsidP="00F655A5">
            <w:pPr>
              <w:spacing w:after="120"/>
              <w:rPr>
                <w:rFonts w:eastAsia="Times New Roman"/>
                <w:szCs w:val="20"/>
              </w:rPr>
            </w:pPr>
            <w:r>
              <w:rPr>
                <w:rFonts w:eastAsia="Times New Roman"/>
                <w:szCs w:val="20"/>
              </w:rPr>
              <w:t>P</w:t>
            </w:r>
            <w:r w:rsidR="000A517B">
              <w:rPr>
                <w:rFonts w:eastAsia="Times New Roman"/>
                <w:szCs w:val="20"/>
              </w:rPr>
              <w:t>a</w:t>
            </w:r>
            <w:r>
              <w:rPr>
                <w:rFonts w:eastAsia="Times New Roman"/>
                <w:szCs w:val="20"/>
              </w:rPr>
              <w:t>g</w:t>
            </w:r>
            <w:r w:rsidR="000A517B">
              <w:rPr>
                <w:rFonts w:eastAsia="Times New Roman"/>
                <w:szCs w:val="20"/>
              </w:rPr>
              <w:t>e</w:t>
            </w:r>
            <w:r>
              <w:rPr>
                <w:rFonts w:eastAsia="Times New Roman"/>
                <w:szCs w:val="20"/>
              </w:rPr>
              <w:t xml:space="preserve"> 70, paragraph 2 (both instances)</w:t>
            </w:r>
          </w:p>
          <w:p w14:paraId="0CF381F0" w14:textId="71C01FCC" w:rsidR="00F655A5" w:rsidRDefault="00F655A5" w:rsidP="00F655A5">
            <w:pPr>
              <w:spacing w:after="120"/>
              <w:rPr>
                <w:rFonts w:eastAsia="Times New Roman"/>
                <w:szCs w:val="20"/>
              </w:rPr>
            </w:pPr>
            <w:r>
              <w:rPr>
                <w:rFonts w:eastAsia="Times New Roman"/>
                <w:szCs w:val="20"/>
              </w:rPr>
              <w:t>P</w:t>
            </w:r>
            <w:r w:rsidR="000A517B">
              <w:rPr>
                <w:rFonts w:eastAsia="Times New Roman"/>
                <w:szCs w:val="20"/>
              </w:rPr>
              <w:t>a</w:t>
            </w:r>
            <w:r>
              <w:rPr>
                <w:rFonts w:eastAsia="Times New Roman"/>
                <w:szCs w:val="20"/>
              </w:rPr>
              <w:t>g</w:t>
            </w:r>
            <w:r w:rsidR="000A517B">
              <w:rPr>
                <w:rFonts w:eastAsia="Times New Roman"/>
                <w:szCs w:val="20"/>
              </w:rPr>
              <w:t>e</w:t>
            </w:r>
            <w:r>
              <w:rPr>
                <w:rFonts w:eastAsia="Times New Roman"/>
                <w:szCs w:val="20"/>
              </w:rPr>
              <w:t xml:space="preserve"> 70 final paragraph</w:t>
            </w:r>
          </w:p>
          <w:p w14:paraId="3EFA2E02" w14:textId="37F85F89" w:rsidR="00E264F2" w:rsidRDefault="00E264F2" w:rsidP="00F655A5">
            <w:pPr>
              <w:spacing w:after="120"/>
              <w:rPr>
                <w:rFonts w:eastAsia="Times New Roman"/>
                <w:szCs w:val="20"/>
              </w:rPr>
            </w:pPr>
            <w:r>
              <w:rPr>
                <w:rFonts w:eastAsia="Times New Roman"/>
                <w:szCs w:val="20"/>
              </w:rPr>
              <w:t>P</w:t>
            </w:r>
            <w:r w:rsidR="000A517B">
              <w:rPr>
                <w:rFonts w:eastAsia="Times New Roman"/>
                <w:szCs w:val="20"/>
              </w:rPr>
              <w:t>a</w:t>
            </w:r>
            <w:r>
              <w:rPr>
                <w:rFonts w:eastAsia="Times New Roman"/>
                <w:szCs w:val="20"/>
              </w:rPr>
              <w:t>g</w:t>
            </w:r>
            <w:r w:rsidR="000A517B">
              <w:rPr>
                <w:rFonts w:eastAsia="Times New Roman"/>
                <w:szCs w:val="20"/>
              </w:rPr>
              <w:t>e</w:t>
            </w:r>
            <w:r>
              <w:rPr>
                <w:rFonts w:eastAsia="Times New Roman"/>
                <w:szCs w:val="20"/>
              </w:rPr>
              <w:t xml:space="preserve"> 75 (bullet point 3)</w:t>
            </w:r>
          </w:p>
          <w:p w14:paraId="2D5A3CFC" w14:textId="1815B148" w:rsidR="00F655A5" w:rsidRPr="00F655A5" w:rsidRDefault="00E264F2" w:rsidP="00E264F2">
            <w:pPr>
              <w:spacing w:after="120"/>
              <w:rPr>
                <w:rFonts w:eastAsia="Times New Roman"/>
                <w:szCs w:val="20"/>
              </w:rPr>
            </w:pPr>
            <w:r>
              <w:rPr>
                <w:rFonts w:eastAsia="Times New Roman"/>
                <w:szCs w:val="20"/>
              </w:rPr>
              <w:t>P</w:t>
            </w:r>
            <w:r w:rsidR="000A517B">
              <w:rPr>
                <w:rFonts w:eastAsia="Times New Roman"/>
                <w:szCs w:val="20"/>
              </w:rPr>
              <w:t>a</w:t>
            </w:r>
            <w:r>
              <w:rPr>
                <w:rFonts w:eastAsia="Times New Roman"/>
                <w:szCs w:val="20"/>
              </w:rPr>
              <w:t>g</w:t>
            </w:r>
            <w:r w:rsidR="000A517B">
              <w:rPr>
                <w:rFonts w:eastAsia="Times New Roman"/>
                <w:szCs w:val="20"/>
              </w:rPr>
              <w:t>e</w:t>
            </w:r>
            <w:r>
              <w:rPr>
                <w:rFonts w:eastAsia="Times New Roman"/>
                <w:szCs w:val="20"/>
              </w:rPr>
              <w:t xml:space="preserve"> 272, Table 32 (all instances)</w:t>
            </w:r>
          </w:p>
        </w:tc>
      </w:tr>
      <w:tr w:rsidR="001B5DB2" w:rsidRPr="001E4C94" w14:paraId="6B656B8C" w14:textId="79E25FB8" w:rsidTr="00657EDE">
        <w:trPr>
          <w:trHeight w:val="439"/>
        </w:trPr>
        <w:tc>
          <w:tcPr>
            <w:tcW w:w="474" w:type="pct"/>
            <w:vMerge w:val="restart"/>
          </w:tcPr>
          <w:p w14:paraId="144A73B0" w14:textId="77777777" w:rsidR="001B5DB2" w:rsidRPr="006F5978" w:rsidRDefault="001B5DB2" w:rsidP="00521A35">
            <w:pPr>
              <w:pStyle w:val="ListParagraph"/>
              <w:numPr>
                <w:ilvl w:val="0"/>
                <w:numId w:val="2"/>
              </w:numPr>
              <w:jc w:val="center"/>
              <w:rPr>
                <w:rFonts w:eastAsia="Times New Roman"/>
              </w:rPr>
            </w:pPr>
          </w:p>
        </w:tc>
        <w:tc>
          <w:tcPr>
            <w:tcW w:w="330" w:type="pct"/>
            <w:vMerge w:val="restart"/>
          </w:tcPr>
          <w:p w14:paraId="0744D133" w14:textId="06698AAC" w:rsidR="001B5DB2" w:rsidRDefault="001B5DB2" w:rsidP="00521A35">
            <w:pPr>
              <w:rPr>
                <w:rFonts w:eastAsia="Times New Roman"/>
              </w:rPr>
            </w:pPr>
            <w:r>
              <w:rPr>
                <w:rFonts w:eastAsia="Times New Roman"/>
              </w:rPr>
              <w:t>63</w:t>
            </w:r>
          </w:p>
        </w:tc>
        <w:tc>
          <w:tcPr>
            <w:tcW w:w="2098" w:type="pct"/>
            <w:shd w:val="clear" w:color="auto" w:fill="EAF1DD" w:themeFill="accent3" w:themeFillTint="33"/>
          </w:tcPr>
          <w:p w14:paraId="4DBC03BF" w14:textId="7BA987B0" w:rsidR="001B5DB2" w:rsidRPr="00F27654" w:rsidRDefault="001B5DB2" w:rsidP="00521A35">
            <w:pPr>
              <w:spacing w:after="120"/>
              <w:rPr>
                <w:rFonts w:eastAsia="Times New Roman"/>
                <w:b/>
                <w:bCs/>
                <w:szCs w:val="20"/>
              </w:rPr>
            </w:pPr>
            <w:r w:rsidRPr="00F27654">
              <w:rPr>
                <w:rFonts w:eastAsia="Times New Roman"/>
                <w:b/>
                <w:bCs/>
                <w:szCs w:val="20"/>
              </w:rPr>
              <w:t>Chapter 4, Paragraph 4, Lines 7–10</w:t>
            </w:r>
          </w:p>
          <w:p w14:paraId="761A5615" w14:textId="1E434AE7" w:rsidR="001B5DB2" w:rsidRPr="00F27654" w:rsidRDefault="001B5DB2" w:rsidP="00521A35">
            <w:pPr>
              <w:autoSpaceDE w:val="0"/>
              <w:autoSpaceDN w:val="0"/>
              <w:adjustRightInd w:val="0"/>
              <w:spacing w:after="120"/>
              <w:rPr>
                <w:rFonts w:eastAsia="Times New Roman"/>
                <w:szCs w:val="20"/>
              </w:rPr>
            </w:pPr>
            <w:r w:rsidRPr="00F27654">
              <w:rPr>
                <w:rFonts w:eastAsia="Times New Roman"/>
                <w:szCs w:val="20"/>
              </w:rPr>
              <w:t>Please check ‘</w:t>
            </w:r>
            <w:r w:rsidRPr="00F27654">
              <w:rPr>
                <w:szCs w:val="20"/>
              </w:rPr>
              <w:t>Three trials</w:t>
            </w:r>
            <w:r w:rsidRPr="00F27654">
              <w:rPr>
                <w:szCs w:val="20"/>
                <w:vertAlign w:val="superscript"/>
              </w:rPr>
              <w:t>109,115,116</w:t>
            </w:r>
            <w:r w:rsidRPr="00F27654">
              <w:rPr>
                <w:szCs w:val="20"/>
              </w:rPr>
              <w:t xml:space="preserve"> (18%) assessed the effect of NephroCheck-guided application of a KDIGO bundle, </w:t>
            </w:r>
            <w:r w:rsidRPr="00F27654">
              <w:rPr>
                <w:szCs w:val="20"/>
                <w:u w:val="single"/>
              </w:rPr>
              <w:t>compared with standard care treatment whereby information about the NephroCheck test result was not available</w:t>
            </w:r>
            <w:r w:rsidRPr="00F27654">
              <w:rPr>
                <w:szCs w:val="20"/>
              </w:rPr>
              <w:t xml:space="preserve"> to a patient’s hospital care team</w:t>
            </w:r>
            <w:r w:rsidRPr="00F27654">
              <w:rPr>
                <w:rFonts w:eastAsia="Times New Roman"/>
                <w:szCs w:val="20"/>
              </w:rPr>
              <w:t>’ for sense.</w:t>
            </w:r>
          </w:p>
        </w:tc>
        <w:tc>
          <w:tcPr>
            <w:tcW w:w="2098" w:type="pct"/>
            <w:shd w:val="clear" w:color="auto" w:fill="EAF1DD" w:themeFill="accent3" w:themeFillTint="33"/>
          </w:tcPr>
          <w:p w14:paraId="7C7EFD51" w14:textId="133EE3A9" w:rsidR="001B5DB2" w:rsidRPr="00E264F2" w:rsidRDefault="00E264F2" w:rsidP="00521A35">
            <w:pPr>
              <w:spacing w:after="120"/>
              <w:rPr>
                <w:rFonts w:eastAsia="Times New Roman"/>
                <w:szCs w:val="20"/>
              </w:rPr>
            </w:pPr>
            <w:r>
              <w:rPr>
                <w:rFonts w:eastAsia="Times New Roman"/>
                <w:szCs w:val="20"/>
              </w:rPr>
              <w:t>The suggested revision is OK</w:t>
            </w:r>
            <w:r w:rsidR="000A517B">
              <w:rPr>
                <w:rFonts w:eastAsia="Times New Roman"/>
                <w:szCs w:val="20"/>
              </w:rPr>
              <w:t>.</w:t>
            </w:r>
          </w:p>
        </w:tc>
      </w:tr>
      <w:tr w:rsidR="001B5DB2" w:rsidRPr="001E4C94" w14:paraId="40AD216F" w14:textId="2EC906C9" w:rsidTr="00657EDE">
        <w:trPr>
          <w:trHeight w:val="351"/>
        </w:trPr>
        <w:tc>
          <w:tcPr>
            <w:tcW w:w="474" w:type="pct"/>
            <w:vMerge/>
          </w:tcPr>
          <w:p w14:paraId="0BFDEA41" w14:textId="77777777" w:rsidR="001B5DB2" w:rsidRPr="006F5978" w:rsidRDefault="001B5DB2" w:rsidP="00521A35">
            <w:pPr>
              <w:pStyle w:val="ListParagraph"/>
              <w:numPr>
                <w:ilvl w:val="0"/>
                <w:numId w:val="2"/>
              </w:numPr>
              <w:jc w:val="center"/>
              <w:rPr>
                <w:rFonts w:eastAsia="Times New Roman"/>
              </w:rPr>
            </w:pPr>
          </w:p>
        </w:tc>
        <w:tc>
          <w:tcPr>
            <w:tcW w:w="330" w:type="pct"/>
            <w:vMerge/>
          </w:tcPr>
          <w:p w14:paraId="2710757D" w14:textId="77777777" w:rsidR="001B5DB2" w:rsidRDefault="001B5DB2" w:rsidP="00521A35">
            <w:pPr>
              <w:rPr>
                <w:rFonts w:eastAsia="Times New Roman"/>
              </w:rPr>
            </w:pPr>
          </w:p>
        </w:tc>
        <w:tc>
          <w:tcPr>
            <w:tcW w:w="2098" w:type="pct"/>
            <w:shd w:val="clear" w:color="auto" w:fill="EAF1DD" w:themeFill="accent3" w:themeFillTint="33"/>
          </w:tcPr>
          <w:p w14:paraId="5A37E858" w14:textId="77777777" w:rsidR="001B5DB2" w:rsidRPr="00F27654" w:rsidRDefault="001B5DB2" w:rsidP="00521A35">
            <w:pPr>
              <w:spacing w:after="120"/>
              <w:rPr>
                <w:rFonts w:eastAsia="Times New Roman"/>
                <w:b/>
                <w:bCs/>
                <w:szCs w:val="20"/>
              </w:rPr>
            </w:pPr>
            <w:r w:rsidRPr="00F27654">
              <w:rPr>
                <w:rFonts w:eastAsia="Times New Roman"/>
                <w:b/>
                <w:bCs/>
                <w:szCs w:val="20"/>
              </w:rPr>
              <w:t>Paragraph 5, Line 11</w:t>
            </w:r>
          </w:p>
          <w:p w14:paraId="3D7806E4" w14:textId="13EA7637" w:rsidR="001B5DB2" w:rsidRPr="00F27654" w:rsidRDefault="001B5DB2" w:rsidP="00521A35">
            <w:pPr>
              <w:spacing w:after="120"/>
              <w:rPr>
                <w:rFonts w:eastAsia="Times New Roman"/>
                <w:szCs w:val="20"/>
              </w:rPr>
            </w:pPr>
            <w:r w:rsidRPr="00F27654">
              <w:rPr>
                <w:rFonts w:eastAsia="Times New Roman"/>
                <w:szCs w:val="20"/>
              </w:rPr>
              <w:t>Ca</w:t>
            </w:r>
            <w:r w:rsidRPr="00E264F2">
              <w:rPr>
                <w:rFonts w:eastAsia="Times New Roman"/>
                <w:szCs w:val="20"/>
              </w:rPr>
              <w:t>n a reference</w:t>
            </w:r>
            <w:r w:rsidRPr="00F27654">
              <w:rPr>
                <w:rFonts w:eastAsia="Times New Roman"/>
                <w:szCs w:val="20"/>
              </w:rPr>
              <w:t xml:space="preserve"> be provided for ‘the recommendations of the American College of Cardiology Foundation 2011’?</w:t>
            </w:r>
          </w:p>
        </w:tc>
        <w:tc>
          <w:tcPr>
            <w:tcW w:w="2098" w:type="pct"/>
            <w:shd w:val="clear" w:color="auto" w:fill="EAF1DD" w:themeFill="accent3" w:themeFillTint="33"/>
          </w:tcPr>
          <w:p w14:paraId="5CC29155" w14:textId="77777777" w:rsidR="00A22B17" w:rsidRDefault="00E264F2" w:rsidP="00E264F2">
            <w:pPr>
              <w:autoSpaceDE w:val="0"/>
              <w:autoSpaceDN w:val="0"/>
              <w:adjustRightInd w:val="0"/>
              <w:spacing w:after="0"/>
              <w:rPr>
                <w:rFonts w:eastAsia="Times New Roman"/>
                <w:szCs w:val="20"/>
              </w:rPr>
            </w:pPr>
            <w:r>
              <w:rPr>
                <w:rFonts w:eastAsia="Times New Roman"/>
                <w:szCs w:val="20"/>
              </w:rPr>
              <w:t xml:space="preserve">This reference is not available to us.  It is quoted directly from Meersch et al, who do not provide a reference in their paper.  </w:t>
            </w:r>
          </w:p>
          <w:p w14:paraId="6B34DCBC" w14:textId="77777777" w:rsidR="00A22B17" w:rsidRDefault="00A22B17" w:rsidP="00E264F2">
            <w:pPr>
              <w:autoSpaceDE w:val="0"/>
              <w:autoSpaceDN w:val="0"/>
              <w:adjustRightInd w:val="0"/>
              <w:spacing w:after="0"/>
              <w:rPr>
                <w:rFonts w:eastAsia="Times New Roman"/>
                <w:szCs w:val="20"/>
              </w:rPr>
            </w:pPr>
          </w:p>
          <w:p w14:paraId="5BD4249E" w14:textId="5135140C" w:rsidR="00E264F2" w:rsidRDefault="00E264F2" w:rsidP="00E264F2">
            <w:pPr>
              <w:autoSpaceDE w:val="0"/>
              <w:autoSpaceDN w:val="0"/>
              <w:adjustRightInd w:val="0"/>
              <w:spacing w:after="0"/>
              <w:rPr>
                <w:rFonts w:eastAsia="Times New Roman"/>
                <w:szCs w:val="20"/>
              </w:rPr>
            </w:pPr>
            <w:r>
              <w:rPr>
                <w:rFonts w:eastAsia="Times New Roman"/>
                <w:szCs w:val="20"/>
              </w:rPr>
              <w:t>Suggest replacing</w:t>
            </w:r>
            <w:r w:rsidR="00A22B17">
              <w:rPr>
                <w:rFonts w:eastAsia="Times New Roman"/>
                <w:szCs w:val="20"/>
              </w:rPr>
              <w:t xml:space="preserve"> the following sentence</w:t>
            </w:r>
            <w:r>
              <w:rPr>
                <w:rFonts w:eastAsia="Times New Roman"/>
                <w:szCs w:val="20"/>
              </w:rPr>
              <w:t xml:space="preserve">: </w:t>
            </w:r>
          </w:p>
          <w:p w14:paraId="1B4845A2" w14:textId="134FFB93" w:rsidR="00E264F2" w:rsidRPr="00A22B17" w:rsidRDefault="00E264F2" w:rsidP="00E264F2">
            <w:pPr>
              <w:autoSpaceDE w:val="0"/>
              <w:autoSpaceDN w:val="0"/>
              <w:adjustRightInd w:val="0"/>
              <w:spacing w:after="0"/>
              <w:rPr>
                <w:rFonts w:cs="AdvTTa9c1b374"/>
                <w:szCs w:val="20"/>
              </w:rPr>
            </w:pPr>
            <w:r w:rsidRPr="00A22B17">
              <w:rPr>
                <w:rFonts w:cs="AdvTTa9c1b374"/>
                <w:szCs w:val="20"/>
              </w:rPr>
              <w:lastRenderedPageBreak/>
              <w:t>“the recommendations of the American College of Cardiology Foundation 2011</w:t>
            </w:r>
          </w:p>
          <w:p w14:paraId="37AF0E29" w14:textId="77777777" w:rsidR="00E264F2" w:rsidRPr="00A22B17" w:rsidRDefault="00E264F2" w:rsidP="00E264F2">
            <w:pPr>
              <w:spacing w:after="120"/>
              <w:rPr>
                <w:rFonts w:cs="AdvTTa9c1b374"/>
                <w:szCs w:val="20"/>
              </w:rPr>
            </w:pPr>
            <w:r w:rsidRPr="00A22B17">
              <w:rPr>
                <w:rFonts w:cs="AdvTTa9c1b374"/>
                <w:szCs w:val="20"/>
              </w:rPr>
              <w:t>were followed”</w:t>
            </w:r>
          </w:p>
          <w:p w14:paraId="5EAA9A5F" w14:textId="77777777" w:rsidR="001B5DB2" w:rsidRPr="00A22B17" w:rsidRDefault="00E264F2" w:rsidP="00E264F2">
            <w:pPr>
              <w:spacing w:after="120"/>
              <w:rPr>
                <w:rFonts w:eastAsia="Times New Roman"/>
                <w:szCs w:val="20"/>
              </w:rPr>
            </w:pPr>
            <w:r w:rsidRPr="00A22B17">
              <w:rPr>
                <w:rFonts w:eastAsia="Times New Roman"/>
                <w:szCs w:val="20"/>
              </w:rPr>
              <w:t xml:space="preserve">with </w:t>
            </w:r>
          </w:p>
          <w:p w14:paraId="51F111A4" w14:textId="66050252" w:rsidR="00E264F2" w:rsidRPr="00A22B17" w:rsidRDefault="00E264F2" w:rsidP="00E264F2">
            <w:pPr>
              <w:autoSpaceDE w:val="0"/>
              <w:autoSpaceDN w:val="0"/>
              <w:adjustRightInd w:val="0"/>
              <w:spacing w:after="0"/>
              <w:rPr>
                <w:rFonts w:cs="AdvTTa9c1b374"/>
                <w:szCs w:val="20"/>
              </w:rPr>
            </w:pPr>
            <w:r w:rsidRPr="00A22B17">
              <w:rPr>
                <w:rFonts w:cs="AdvTTa9c1b374"/>
                <w:szCs w:val="20"/>
              </w:rPr>
              <w:t>“…, Meersch et al</w:t>
            </w:r>
            <w:r w:rsidR="00A22B17">
              <w:rPr>
                <w:rFonts w:cs="AdvTTa9c1b374"/>
                <w:szCs w:val="20"/>
              </w:rPr>
              <w:t>.</w:t>
            </w:r>
            <w:r w:rsidRPr="00A22B17">
              <w:rPr>
                <w:rFonts w:cs="AdvTTa9c1b374"/>
                <w:szCs w:val="20"/>
              </w:rPr>
              <w:t xml:space="preserve"> stated that they followed the recommendations of the American College of Cardiology Foundation 2011</w:t>
            </w:r>
            <w:r w:rsidR="00A22B17">
              <w:rPr>
                <w:rFonts w:cs="AdvTTa9c1b374"/>
                <w:szCs w:val="20"/>
              </w:rPr>
              <w:t>..”</w:t>
            </w:r>
          </w:p>
          <w:p w14:paraId="71161852" w14:textId="35E2F3AA" w:rsidR="00E264F2" w:rsidRPr="00E264F2" w:rsidRDefault="00E264F2" w:rsidP="00A22B17">
            <w:pPr>
              <w:spacing w:after="120"/>
              <w:rPr>
                <w:rFonts w:eastAsia="Times New Roman"/>
                <w:szCs w:val="20"/>
              </w:rPr>
            </w:pPr>
          </w:p>
        </w:tc>
      </w:tr>
      <w:tr w:rsidR="001B5DB2" w:rsidRPr="001E4C94" w14:paraId="2D274D7D" w14:textId="77AFF0AE" w:rsidTr="00657EDE">
        <w:trPr>
          <w:trHeight w:val="350"/>
        </w:trPr>
        <w:tc>
          <w:tcPr>
            <w:tcW w:w="474" w:type="pct"/>
            <w:vMerge/>
          </w:tcPr>
          <w:p w14:paraId="4E9FC398" w14:textId="77777777" w:rsidR="001B5DB2" w:rsidRPr="006F5978" w:rsidRDefault="001B5DB2" w:rsidP="00521A35">
            <w:pPr>
              <w:pStyle w:val="ListParagraph"/>
              <w:numPr>
                <w:ilvl w:val="0"/>
                <w:numId w:val="2"/>
              </w:numPr>
              <w:jc w:val="center"/>
              <w:rPr>
                <w:rFonts w:eastAsia="Times New Roman"/>
              </w:rPr>
            </w:pPr>
          </w:p>
        </w:tc>
        <w:tc>
          <w:tcPr>
            <w:tcW w:w="330" w:type="pct"/>
            <w:vMerge/>
          </w:tcPr>
          <w:p w14:paraId="621F889D" w14:textId="77777777" w:rsidR="001B5DB2" w:rsidRDefault="001B5DB2" w:rsidP="00521A35">
            <w:pPr>
              <w:rPr>
                <w:rFonts w:eastAsia="Times New Roman"/>
              </w:rPr>
            </w:pPr>
          </w:p>
        </w:tc>
        <w:tc>
          <w:tcPr>
            <w:tcW w:w="2098" w:type="pct"/>
            <w:shd w:val="clear" w:color="auto" w:fill="EAF1DD" w:themeFill="accent3" w:themeFillTint="33"/>
          </w:tcPr>
          <w:p w14:paraId="624B203E" w14:textId="77777777" w:rsidR="001B5DB2" w:rsidRPr="00F27654" w:rsidRDefault="001B5DB2" w:rsidP="00521A35">
            <w:pPr>
              <w:spacing w:after="120"/>
              <w:rPr>
                <w:rFonts w:eastAsia="Times New Roman"/>
                <w:b/>
                <w:bCs/>
                <w:szCs w:val="20"/>
              </w:rPr>
            </w:pPr>
            <w:r w:rsidRPr="00F27654">
              <w:rPr>
                <w:rFonts w:eastAsia="Times New Roman"/>
                <w:b/>
                <w:bCs/>
                <w:szCs w:val="20"/>
              </w:rPr>
              <w:t>Paragraph 5, Final sentence</w:t>
            </w:r>
          </w:p>
          <w:p w14:paraId="6EC8EC8A" w14:textId="71510523" w:rsidR="001B5DB2" w:rsidRPr="00F27654" w:rsidRDefault="001B5DB2" w:rsidP="00521A35">
            <w:pPr>
              <w:spacing w:after="120"/>
              <w:rPr>
                <w:rFonts w:eastAsia="Times New Roman"/>
                <w:szCs w:val="20"/>
              </w:rPr>
            </w:pPr>
            <w:r w:rsidRPr="00F27654">
              <w:rPr>
                <w:rFonts w:eastAsia="Times New Roman"/>
                <w:szCs w:val="20"/>
              </w:rPr>
              <w:t>Location details added for the German Research Foundation, the European Society of Intensive Care Medicine and the Innovative Medizinische Forschung; OK?</w:t>
            </w:r>
          </w:p>
        </w:tc>
        <w:tc>
          <w:tcPr>
            <w:tcW w:w="2098" w:type="pct"/>
            <w:shd w:val="clear" w:color="auto" w:fill="EAF1DD" w:themeFill="accent3" w:themeFillTint="33"/>
          </w:tcPr>
          <w:p w14:paraId="33B13CD2" w14:textId="7A801920" w:rsidR="001B5DB2" w:rsidRPr="00E264F2" w:rsidRDefault="00E264F2" w:rsidP="00521A35">
            <w:pPr>
              <w:spacing w:after="120"/>
              <w:rPr>
                <w:rFonts w:eastAsia="Times New Roman"/>
                <w:szCs w:val="20"/>
              </w:rPr>
            </w:pPr>
            <w:r w:rsidRPr="00E264F2">
              <w:rPr>
                <w:rFonts w:eastAsia="Times New Roman"/>
                <w:szCs w:val="20"/>
              </w:rPr>
              <w:t>OK</w:t>
            </w:r>
          </w:p>
        </w:tc>
      </w:tr>
      <w:tr w:rsidR="001B5DB2" w:rsidRPr="001E4C94" w14:paraId="69461AC6" w14:textId="317716A3" w:rsidTr="00657EDE">
        <w:tc>
          <w:tcPr>
            <w:tcW w:w="474" w:type="pct"/>
          </w:tcPr>
          <w:p w14:paraId="54F38702" w14:textId="77777777" w:rsidR="001B5DB2" w:rsidRPr="006F5978" w:rsidRDefault="001B5DB2" w:rsidP="00521A35">
            <w:pPr>
              <w:pStyle w:val="ListParagraph"/>
              <w:numPr>
                <w:ilvl w:val="0"/>
                <w:numId w:val="2"/>
              </w:numPr>
              <w:jc w:val="center"/>
              <w:rPr>
                <w:rFonts w:eastAsia="Times New Roman"/>
              </w:rPr>
            </w:pPr>
          </w:p>
        </w:tc>
        <w:tc>
          <w:tcPr>
            <w:tcW w:w="330" w:type="pct"/>
          </w:tcPr>
          <w:p w14:paraId="1D8F41FA" w14:textId="1D655AE4" w:rsidR="001B5DB2" w:rsidRDefault="001B5DB2" w:rsidP="00521A35">
            <w:pPr>
              <w:rPr>
                <w:rFonts w:eastAsia="Times New Roman"/>
              </w:rPr>
            </w:pPr>
            <w:r>
              <w:rPr>
                <w:rFonts w:eastAsia="Times New Roman"/>
              </w:rPr>
              <w:t>64</w:t>
            </w:r>
          </w:p>
        </w:tc>
        <w:tc>
          <w:tcPr>
            <w:tcW w:w="2098" w:type="pct"/>
            <w:shd w:val="clear" w:color="auto" w:fill="EAF1DD" w:themeFill="accent3" w:themeFillTint="33"/>
          </w:tcPr>
          <w:p w14:paraId="17DC0DC6" w14:textId="77777777" w:rsidR="001B5DB2" w:rsidRPr="00F27654" w:rsidRDefault="001B5DB2" w:rsidP="00521A35">
            <w:pPr>
              <w:spacing w:after="120"/>
              <w:rPr>
                <w:rFonts w:eastAsia="Times New Roman"/>
                <w:b/>
                <w:bCs/>
                <w:szCs w:val="20"/>
              </w:rPr>
            </w:pPr>
            <w:r w:rsidRPr="00F27654">
              <w:rPr>
                <w:rFonts w:eastAsia="Times New Roman"/>
                <w:b/>
                <w:bCs/>
                <w:szCs w:val="20"/>
              </w:rPr>
              <w:t>Chapter 4, Paragraph 2, Lines 5–6</w:t>
            </w:r>
          </w:p>
          <w:p w14:paraId="1BE2DD07" w14:textId="2D03BAD3" w:rsidR="001B5DB2" w:rsidRPr="00F27654" w:rsidRDefault="001B5DB2" w:rsidP="00521A35">
            <w:pPr>
              <w:spacing w:after="120"/>
              <w:rPr>
                <w:rFonts w:eastAsia="Times New Roman"/>
                <w:b/>
                <w:bCs/>
                <w:szCs w:val="20"/>
              </w:rPr>
            </w:pPr>
            <w:r w:rsidRPr="00F27654">
              <w:rPr>
                <w:rFonts w:eastAsia="Times New Roman"/>
                <w:szCs w:val="20"/>
              </w:rPr>
              <w:t>Please check ‘ischaemia/reperfusion, postoperative haemodynamic, oxidative stress, haemolysis, in people with cardiac comorbidity’ for sense.</w:t>
            </w:r>
          </w:p>
        </w:tc>
        <w:tc>
          <w:tcPr>
            <w:tcW w:w="2098" w:type="pct"/>
            <w:shd w:val="clear" w:color="auto" w:fill="EAF1DD" w:themeFill="accent3" w:themeFillTint="33"/>
          </w:tcPr>
          <w:p w14:paraId="40AC3698" w14:textId="1B5A9D47" w:rsidR="001B5DB2" w:rsidRPr="004C771E" w:rsidRDefault="004C771E" w:rsidP="00521A35">
            <w:pPr>
              <w:spacing w:after="120"/>
              <w:rPr>
                <w:rFonts w:eastAsia="Times New Roman"/>
                <w:szCs w:val="20"/>
              </w:rPr>
            </w:pPr>
            <w:r w:rsidRPr="004C771E">
              <w:rPr>
                <w:rFonts w:eastAsia="Times New Roman"/>
                <w:szCs w:val="20"/>
              </w:rPr>
              <w:t>OK</w:t>
            </w:r>
          </w:p>
        </w:tc>
      </w:tr>
      <w:tr w:rsidR="001B5DB2" w:rsidRPr="001E4C94" w14:paraId="2366260E" w14:textId="29B734B8" w:rsidTr="00657EDE">
        <w:tc>
          <w:tcPr>
            <w:tcW w:w="474" w:type="pct"/>
          </w:tcPr>
          <w:p w14:paraId="3F7EDE04" w14:textId="77777777" w:rsidR="001B5DB2" w:rsidRPr="006F5978" w:rsidRDefault="001B5DB2" w:rsidP="00521A35">
            <w:pPr>
              <w:pStyle w:val="ListParagraph"/>
              <w:numPr>
                <w:ilvl w:val="0"/>
                <w:numId w:val="2"/>
              </w:numPr>
              <w:jc w:val="center"/>
              <w:rPr>
                <w:rFonts w:eastAsia="Times New Roman"/>
              </w:rPr>
            </w:pPr>
          </w:p>
        </w:tc>
        <w:tc>
          <w:tcPr>
            <w:tcW w:w="330" w:type="pct"/>
          </w:tcPr>
          <w:p w14:paraId="01180E22" w14:textId="342A0419" w:rsidR="001B5DB2" w:rsidRDefault="001B5DB2" w:rsidP="00521A35">
            <w:pPr>
              <w:rPr>
                <w:rFonts w:eastAsia="Times New Roman"/>
              </w:rPr>
            </w:pPr>
            <w:r>
              <w:rPr>
                <w:rFonts w:eastAsia="Times New Roman"/>
              </w:rPr>
              <w:t>65</w:t>
            </w:r>
          </w:p>
        </w:tc>
        <w:tc>
          <w:tcPr>
            <w:tcW w:w="2098" w:type="pct"/>
            <w:shd w:val="clear" w:color="auto" w:fill="EAF1DD" w:themeFill="accent3" w:themeFillTint="33"/>
          </w:tcPr>
          <w:p w14:paraId="1918151C" w14:textId="77777777" w:rsidR="001B5DB2" w:rsidRPr="00F27654" w:rsidRDefault="001B5DB2" w:rsidP="00521A35">
            <w:pPr>
              <w:spacing w:after="120"/>
              <w:rPr>
                <w:rFonts w:eastAsia="Times New Roman"/>
                <w:b/>
                <w:bCs/>
                <w:szCs w:val="20"/>
              </w:rPr>
            </w:pPr>
            <w:r w:rsidRPr="00F27654">
              <w:rPr>
                <w:rFonts w:eastAsia="Times New Roman"/>
                <w:b/>
                <w:bCs/>
                <w:szCs w:val="20"/>
              </w:rPr>
              <w:t>Chapter 4, Starting proportions applied in Markov cohorts, Lines 5 and 13</w:t>
            </w:r>
          </w:p>
          <w:p w14:paraId="12E2D731" w14:textId="619159B7" w:rsidR="001B5DB2" w:rsidRPr="00F27654" w:rsidRDefault="001B5DB2" w:rsidP="00521A35">
            <w:pPr>
              <w:spacing w:after="120"/>
              <w:rPr>
                <w:rFonts w:eastAsia="Times New Roman"/>
                <w:szCs w:val="20"/>
              </w:rPr>
            </w:pPr>
            <w:r w:rsidRPr="00F27654">
              <w:rPr>
                <w:rFonts w:eastAsia="Times New Roman"/>
                <w:szCs w:val="20"/>
              </w:rPr>
              <w:t>Reference inserted for Grampian cohort/data set; please check and confirm this is correct.</w:t>
            </w:r>
          </w:p>
        </w:tc>
        <w:tc>
          <w:tcPr>
            <w:tcW w:w="2098" w:type="pct"/>
            <w:shd w:val="clear" w:color="auto" w:fill="EAF1DD" w:themeFill="accent3" w:themeFillTint="33"/>
          </w:tcPr>
          <w:p w14:paraId="746E45F7" w14:textId="0D99C574" w:rsidR="001B5DB2" w:rsidRPr="004A60DA" w:rsidRDefault="004A60DA" w:rsidP="00521A35">
            <w:pPr>
              <w:spacing w:after="120"/>
              <w:rPr>
                <w:rFonts w:eastAsia="Times New Roman"/>
                <w:szCs w:val="20"/>
              </w:rPr>
            </w:pPr>
            <w:r w:rsidRPr="004A60DA">
              <w:rPr>
                <w:rFonts w:eastAsia="Times New Roman"/>
                <w:szCs w:val="20"/>
              </w:rPr>
              <w:t>OK</w:t>
            </w:r>
          </w:p>
        </w:tc>
      </w:tr>
      <w:tr w:rsidR="001B5DB2" w:rsidRPr="001E4C94" w14:paraId="0C34E4AE" w14:textId="457F0DBD" w:rsidTr="00657EDE">
        <w:tc>
          <w:tcPr>
            <w:tcW w:w="474" w:type="pct"/>
          </w:tcPr>
          <w:p w14:paraId="69498464" w14:textId="77777777" w:rsidR="001B5DB2" w:rsidRPr="006F5978" w:rsidRDefault="001B5DB2" w:rsidP="00521A35">
            <w:pPr>
              <w:pStyle w:val="ListParagraph"/>
              <w:numPr>
                <w:ilvl w:val="0"/>
                <w:numId w:val="2"/>
              </w:numPr>
              <w:jc w:val="center"/>
              <w:rPr>
                <w:rFonts w:eastAsia="Times New Roman"/>
              </w:rPr>
            </w:pPr>
          </w:p>
        </w:tc>
        <w:tc>
          <w:tcPr>
            <w:tcW w:w="330" w:type="pct"/>
          </w:tcPr>
          <w:p w14:paraId="4468D9E7" w14:textId="7609544A" w:rsidR="001B5DB2" w:rsidRDefault="001B5DB2" w:rsidP="00521A35">
            <w:pPr>
              <w:rPr>
                <w:rFonts w:eastAsia="Times New Roman"/>
              </w:rPr>
            </w:pPr>
            <w:r>
              <w:rPr>
                <w:rFonts w:eastAsia="Times New Roman"/>
              </w:rPr>
              <w:t>67</w:t>
            </w:r>
          </w:p>
        </w:tc>
        <w:tc>
          <w:tcPr>
            <w:tcW w:w="2098" w:type="pct"/>
            <w:shd w:val="clear" w:color="auto" w:fill="EAF1DD" w:themeFill="accent3" w:themeFillTint="33"/>
          </w:tcPr>
          <w:p w14:paraId="4A78FEF6" w14:textId="3EFEC012" w:rsidR="001B5DB2" w:rsidRPr="00F27654" w:rsidRDefault="001B5DB2" w:rsidP="00521A35">
            <w:pPr>
              <w:spacing w:after="120"/>
              <w:rPr>
                <w:rFonts w:eastAsia="Times New Roman"/>
                <w:b/>
                <w:bCs/>
                <w:szCs w:val="20"/>
              </w:rPr>
            </w:pPr>
            <w:r w:rsidRPr="00F27654">
              <w:rPr>
                <w:rFonts w:eastAsia="Times New Roman"/>
                <w:b/>
                <w:bCs/>
                <w:szCs w:val="20"/>
              </w:rPr>
              <w:t>Chapter 4, Model parameters: costs, Lines 8–9</w:t>
            </w:r>
          </w:p>
          <w:p w14:paraId="057C4A23" w14:textId="3A9380D4" w:rsidR="001B5DB2" w:rsidRPr="00F27654" w:rsidRDefault="001B5DB2" w:rsidP="00521A35">
            <w:pPr>
              <w:spacing w:after="120"/>
              <w:rPr>
                <w:rFonts w:eastAsia="Times New Roman"/>
                <w:szCs w:val="20"/>
              </w:rPr>
            </w:pPr>
            <w:r w:rsidRPr="00F27654">
              <w:rPr>
                <w:rFonts w:eastAsia="Times New Roman"/>
                <w:szCs w:val="20"/>
              </w:rPr>
              <w:t>References added for the PSSRU, NHS reference costs and the BNF cited here; please check and confirm that these are correct.</w:t>
            </w:r>
          </w:p>
        </w:tc>
        <w:tc>
          <w:tcPr>
            <w:tcW w:w="2098" w:type="pct"/>
            <w:shd w:val="clear" w:color="auto" w:fill="EAF1DD" w:themeFill="accent3" w:themeFillTint="33"/>
          </w:tcPr>
          <w:p w14:paraId="363EF2FD" w14:textId="5E5A26EC" w:rsidR="001B5DB2" w:rsidRPr="00F27654" w:rsidRDefault="004A60DA" w:rsidP="00521A35">
            <w:pPr>
              <w:spacing w:after="120"/>
              <w:rPr>
                <w:rFonts w:eastAsia="Times New Roman"/>
                <w:b/>
                <w:bCs/>
                <w:szCs w:val="20"/>
              </w:rPr>
            </w:pPr>
            <w:r>
              <w:rPr>
                <w:rFonts w:eastAsia="Times New Roman"/>
                <w:b/>
                <w:bCs/>
                <w:szCs w:val="20"/>
              </w:rPr>
              <w:t>OK</w:t>
            </w:r>
          </w:p>
        </w:tc>
      </w:tr>
      <w:tr w:rsidR="001B5DB2" w:rsidRPr="001E4C94" w14:paraId="4ADF2E28" w14:textId="27FC99E5" w:rsidTr="00657EDE">
        <w:trPr>
          <w:trHeight w:val="351"/>
        </w:trPr>
        <w:tc>
          <w:tcPr>
            <w:tcW w:w="474" w:type="pct"/>
          </w:tcPr>
          <w:p w14:paraId="781AF353" w14:textId="77777777" w:rsidR="001B5DB2" w:rsidRPr="006F5978" w:rsidRDefault="001B5DB2" w:rsidP="00521A35">
            <w:pPr>
              <w:pStyle w:val="ListParagraph"/>
              <w:numPr>
                <w:ilvl w:val="0"/>
                <w:numId w:val="2"/>
              </w:numPr>
              <w:jc w:val="center"/>
              <w:rPr>
                <w:rFonts w:eastAsia="Times New Roman"/>
              </w:rPr>
            </w:pPr>
          </w:p>
        </w:tc>
        <w:tc>
          <w:tcPr>
            <w:tcW w:w="330" w:type="pct"/>
          </w:tcPr>
          <w:p w14:paraId="3CF5AC6A" w14:textId="1E261953" w:rsidR="001B5DB2" w:rsidRDefault="001B5DB2" w:rsidP="00521A35">
            <w:pPr>
              <w:rPr>
                <w:rFonts w:eastAsia="Times New Roman"/>
              </w:rPr>
            </w:pPr>
            <w:r>
              <w:rPr>
                <w:rFonts w:eastAsia="Times New Roman"/>
              </w:rPr>
              <w:t>70</w:t>
            </w:r>
          </w:p>
        </w:tc>
        <w:tc>
          <w:tcPr>
            <w:tcW w:w="2098" w:type="pct"/>
            <w:shd w:val="clear" w:color="auto" w:fill="EAF1DD" w:themeFill="accent3" w:themeFillTint="33"/>
          </w:tcPr>
          <w:p w14:paraId="0696939B" w14:textId="77777777" w:rsidR="001B5DB2" w:rsidRPr="00F27654" w:rsidRDefault="001B5DB2" w:rsidP="00521A35">
            <w:pPr>
              <w:spacing w:after="120"/>
              <w:rPr>
                <w:rFonts w:eastAsia="Times New Roman"/>
                <w:b/>
                <w:bCs/>
                <w:szCs w:val="20"/>
              </w:rPr>
            </w:pPr>
            <w:r w:rsidRPr="00F27654">
              <w:rPr>
                <w:rFonts w:eastAsia="Times New Roman"/>
                <w:b/>
                <w:bCs/>
                <w:szCs w:val="20"/>
              </w:rPr>
              <w:t>Chapter 4, Paragraph 2, Lines 4</w:t>
            </w:r>
          </w:p>
          <w:p w14:paraId="37E442B0" w14:textId="27DE1964" w:rsidR="001B5DB2" w:rsidRPr="00F27654" w:rsidRDefault="001B5DB2" w:rsidP="00521A35">
            <w:pPr>
              <w:spacing w:after="120"/>
              <w:rPr>
                <w:rFonts w:eastAsia="Times New Roman"/>
                <w:szCs w:val="20"/>
              </w:rPr>
            </w:pPr>
            <w:r w:rsidRPr="00F27654">
              <w:rPr>
                <w:rFonts w:eastAsia="Times New Roman"/>
                <w:szCs w:val="20"/>
              </w:rPr>
              <w:t>Can a reference or personal communication details be provided for the NICE request for information documents mentioned throughout the report?</w:t>
            </w:r>
          </w:p>
        </w:tc>
        <w:tc>
          <w:tcPr>
            <w:tcW w:w="2098" w:type="pct"/>
            <w:shd w:val="clear" w:color="auto" w:fill="EAF1DD" w:themeFill="accent3" w:themeFillTint="33"/>
          </w:tcPr>
          <w:p w14:paraId="20A8B2B2" w14:textId="17AE2DED" w:rsidR="001B5DB2" w:rsidRPr="004C771E" w:rsidRDefault="004C771E" w:rsidP="00521A35">
            <w:pPr>
              <w:spacing w:after="120"/>
              <w:rPr>
                <w:rFonts w:eastAsia="Times New Roman"/>
                <w:szCs w:val="20"/>
              </w:rPr>
            </w:pPr>
            <w:r w:rsidRPr="004C771E">
              <w:rPr>
                <w:rFonts w:eastAsia="Times New Roman"/>
                <w:szCs w:val="20"/>
              </w:rPr>
              <w:t xml:space="preserve">Not sure how best to reference this.  </w:t>
            </w:r>
            <w:r>
              <w:rPr>
                <w:rFonts w:eastAsia="Times New Roman"/>
                <w:szCs w:val="20"/>
              </w:rPr>
              <w:t xml:space="preserve">The documents we mention here were based on company responses to NICE questionnaires, which were then forwarded to us by the NICE technical team.  Would it make sense to add “(received from the NICE technical team, 2019)” </w:t>
            </w:r>
          </w:p>
        </w:tc>
      </w:tr>
      <w:tr w:rsidR="001B5DB2" w:rsidRPr="001E4C94" w14:paraId="5315C33C" w14:textId="02DC1B9A" w:rsidTr="00657EDE">
        <w:trPr>
          <w:trHeight w:val="351"/>
        </w:trPr>
        <w:tc>
          <w:tcPr>
            <w:tcW w:w="474" w:type="pct"/>
            <w:vMerge w:val="restart"/>
          </w:tcPr>
          <w:p w14:paraId="117984AD" w14:textId="77777777" w:rsidR="001B5DB2" w:rsidRPr="006F5978" w:rsidRDefault="001B5DB2" w:rsidP="00521A35">
            <w:pPr>
              <w:pStyle w:val="ListParagraph"/>
              <w:numPr>
                <w:ilvl w:val="0"/>
                <w:numId w:val="2"/>
              </w:numPr>
              <w:jc w:val="center"/>
              <w:rPr>
                <w:rFonts w:eastAsia="Times New Roman"/>
              </w:rPr>
            </w:pPr>
          </w:p>
        </w:tc>
        <w:tc>
          <w:tcPr>
            <w:tcW w:w="330" w:type="pct"/>
            <w:vMerge w:val="restart"/>
          </w:tcPr>
          <w:p w14:paraId="7DE3A76D" w14:textId="7C2ABC71" w:rsidR="001B5DB2" w:rsidRDefault="001B5DB2" w:rsidP="00521A35">
            <w:pPr>
              <w:rPr>
                <w:rFonts w:eastAsia="Times New Roman"/>
              </w:rPr>
            </w:pPr>
            <w:r>
              <w:rPr>
                <w:rFonts w:eastAsia="Times New Roman"/>
              </w:rPr>
              <w:t>76</w:t>
            </w:r>
          </w:p>
        </w:tc>
        <w:tc>
          <w:tcPr>
            <w:tcW w:w="2098" w:type="pct"/>
            <w:shd w:val="clear" w:color="auto" w:fill="EAF1DD" w:themeFill="accent3" w:themeFillTint="33"/>
          </w:tcPr>
          <w:p w14:paraId="24CF0E78" w14:textId="77777777" w:rsidR="001B5DB2" w:rsidRPr="00F27654" w:rsidRDefault="001B5DB2" w:rsidP="00521A35">
            <w:pPr>
              <w:spacing w:after="120"/>
              <w:rPr>
                <w:rFonts w:eastAsia="Times New Roman"/>
                <w:b/>
                <w:bCs/>
                <w:szCs w:val="20"/>
              </w:rPr>
            </w:pPr>
            <w:r w:rsidRPr="00F27654">
              <w:rPr>
                <w:rFonts w:eastAsia="Times New Roman"/>
                <w:b/>
                <w:bCs/>
                <w:szCs w:val="20"/>
              </w:rPr>
              <w:t>Table 19</w:t>
            </w:r>
          </w:p>
          <w:p w14:paraId="219B04D9" w14:textId="5B8B1AAA" w:rsidR="001B5DB2" w:rsidRPr="00F27654" w:rsidRDefault="001B5DB2" w:rsidP="00521A35">
            <w:pPr>
              <w:spacing w:after="120"/>
              <w:rPr>
                <w:rFonts w:eastAsia="Times New Roman"/>
                <w:szCs w:val="20"/>
              </w:rPr>
            </w:pPr>
            <w:r w:rsidRPr="00F27654">
              <w:rPr>
                <w:rFonts w:eastAsia="Times New Roman"/>
                <w:szCs w:val="20"/>
              </w:rPr>
              <w:t>Please check and confirm the layout of this table is correct, in particular the layout of the bullets in the final column.</w:t>
            </w:r>
          </w:p>
        </w:tc>
        <w:tc>
          <w:tcPr>
            <w:tcW w:w="2098" w:type="pct"/>
            <w:shd w:val="clear" w:color="auto" w:fill="EAF1DD" w:themeFill="accent3" w:themeFillTint="33"/>
          </w:tcPr>
          <w:p w14:paraId="50CD8A47" w14:textId="77777777" w:rsidR="001B5DB2" w:rsidRDefault="004C771E" w:rsidP="00521A35">
            <w:pPr>
              <w:spacing w:after="120"/>
              <w:rPr>
                <w:rFonts w:eastAsia="Times New Roman"/>
                <w:szCs w:val="20"/>
              </w:rPr>
            </w:pPr>
            <w:r>
              <w:rPr>
                <w:rFonts w:eastAsia="Times New Roman"/>
                <w:szCs w:val="20"/>
              </w:rPr>
              <w:t xml:space="preserve">Mostly ok, with the following exception: </w:t>
            </w:r>
          </w:p>
          <w:p w14:paraId="2C88AC32" w14:textId="77777777" w:rsidR="004C771E" w:rsidRDefault="004C771E" w:rsidP="004C771E">
            <w:pPr>
              <w:autoSpaceDE w:val="0"/>
              <w:autoSpaceDN w:val="0"/>
              <w:adjustRightInd w:val="0"/>
              <w:spacing w:after="0"/>
              <w:rPr>
                <w:rFonts w:eastAsia="Times New Roman"/>
                <w:szCs w:val="20"/>
              </w:rPr>
            </w:pPr>
            <w:r w:rsidRPr="004C771E">
              <w:rPr>
                <w:rFonts w:eastAsia="Times New Roman"/>
                <w:szCs w:val="20"/>
              </w:rPr>
              <w:t>Please combine the two bullet points together in the final column for Scenario B</w:t>
            </w:r>
            <w:r>
              <w:rPr>
                <w:rFonts w:eastAsia="Times New Roman"/>
                <w:szCs w:val="20"/>
              </w:rPr>
              <w:t xml:space="preserve"> into a single bullet point as follows:  </w:t>
            </w:r>
          </w:p>
          <w:p w14:paraId="27592CB8" w14:textId="77777777" w:rsidR="004C771E" w:rsidRDefault="004C771E" w:rsidP="004C771E">
            <w:pPr>
              <w:autoSpaceDE w:val="0"/>
              <w:autoSpaceDN w:val="0"/>
              <w:adjustRightInd w:val="0"/>
              <w:spacing w:after="0"/>
              <w:rPr>
                <w:rFonts w:eastAsia="Times New Roman"/>
                <w:szCs w:val="20"/>
              </w:rPr>
            </w:pPr>
          </w:p>
          <w:p w14:paraId="3540186A" w14:textId="1242CA57" w:rsidR="004C771E" w:rsidRPr="004C771E" w:rsidRDefault="004C771E" w:rsidP="004C771E">
            <w:pPr>
              <w:pStyle w:val="ListParagraph"/>
              <w:numPr>
                <w:ilvl w:val="0"/>
                <w:numId w:val="7"/>
              </w:numPr>
              <w:autoSpaceDE w:val="0"/>
              <w:autoSpaceDN w:val="0"/>
              <w:adjustRightInd w:val="0"/>
              <w:spacing w:after="0"/>
              <w:rPr>
                <w:rFonts w:ascii="AdvTTa9c1b374" w:hAnsi="AdvTTa9c1b374" w:cs="AdvTTa9c1b374"/>
                <w:color w:val="000000"/>
                <w:sz w:val="17"/>
                <w:szCs w:val="17"/>
              </w:rPr>
            </w:pPr>
            <w:r w:rsidRPr="004C771E">
              <w:rPr>
                <w:rFonts w:eastAsia="Times New Roman"/>
                <w:szCs w:val="20"/>
              </w:rPr>
              <w:t>“</w:t>
            </w:r>
            <w:r w:rsidRPr="004C771E">
              <w:rPr>
                <w:rFonts w:ascii="AdvTTa9c1b374" w:hAnsi="AdvTTa9c1b374" w:cs="AdvTTa9c1b374"/>
                <w:color w:val="000000"/>
                <w:sz w:val="17"/>
                <w:szCs w:val="17"/>
              </w:rPr>
              <w:t>Scenario B: averting AKI leads to no</w:t>
            </w:r>
          </w:p>
          <w:p w14:paraId="511B9A9E" w14:textId="471D6A6E" w:rsidR="004C771E" w:rsidRPr="004C771E" w:rsidRDefault="004C771E" w:rsidP="004C771E">
            <w:pPr>
              <w:autoSpaceDE w:val="0"/>
              <w:autoSpaceDN w:val="0"/>
              <w:adjustRightInd w:val="0"/>
              <w:spacing w:after="0"/>
              <w:ind w:left="739"/>
              <w:rPr>
                <w:rFonts w:ascii="AdvTTa9c1b374" w:hAnsi="AdvTTa9c1b374" w:cs="AdvTTa9c1b374"/>
                <w:color w:val="000000"/>
                <w:sz w:val="17"/>
                <w:szCs w:val="17"/>
              </w:rPr>
            </w:pPr>
            <w:r>
              <w:rPr>
                <w:rFonts w:ascii="AdvTTa9c1b374" w:hAnsi="AdvTTa9c1b374" w:cs="AdvTTa9c1b374"/>
                <w:color w:val="000000"/>
                <w:sz w:val="17"/>
                <w:szCs w:val="17"/>
              </w:rPr>
              <w:lastRenderedPageBreak/>
              <w:t xml:space="preserve">improvement in health outcomes; Reducing AKI severity leads to full associative effects </w:t>
            </w:r>
            <w:r w:rsidRPr="004C771E">
              <w:rPr>
                <w:rFonts w:ascii="AdvTTa9c1b374" w:hAnsi="AdvTTa9c1b374" w:cs="AdvTTa9c1b374"/>
                <w:color w:val="000000"/>
                <w:sz w:val="17"/>
                <w:szCs w:val="17"/>
              </w:rPr>
              <w:t>on health outcomes</w:t>
            </w:r>
            <w:r>
              <w:rPr>
                <w:rFonts w:ascii="AdvTTa9c1b374" w:hAnsi="AdvTTa9c1b374" w:cs="AdvTTa9c1b374"/>
                <w:color w:val="000000"/>
                <w:sz w:val="17"/>
                <w:szCs w:val="17"/>
              </w:rPr>
              <w:t>”</w:t>
            </w:r>
          </w:p>
        </w:tc>
      </w:tr>
      <w:tr w:rsidR="001B5DB2" w:rsidRPr="001E4C94" w14:paraId="54A18294" w14:textId="2B0777AB" w:rsidTr="00657EDE">
        <w:trPr>
          <w:trHeight w:val="138"/>
        </w:trPr>
        <w:tc>
          <w:tcPr>
            <w:tcW w:w="474" w:type="pct"/>
            <w:vMerge/>
          </w:tcPr>
          <w:p w14:paraId="6A598D9B" w14:textId="77777777" w:rsidR="001B5DB2" w:rsidRPr="006F5978" w:rsidRDefault="001B5DB2" w:rsidP="00521A35">
            <w:pPr>
              <w:pStyle w:val="ListParagraph"/>
              <w:numPr>
                <w:ilvl w:val="0"/>
                <w:numId w:val="2"/>
              </w:numPr>
              <w:jc w:val="center"/>
              <w:rPr>
                <w:rFonts w:eastAsia="Times New Roman"/>
              </w:rPr>
            </w:pPr>
          </w:p>
        </w:tc>
        <w:tc>
          <w:tcPr>
            <w:tcW w:w="330" w:type="pct"/>
            <w:vMerge/>
          </w:tcPr>
          <w:p w14:paraId="089A63DB" w14:textId="77777777" w:rsidR="001B5DB2" w:rsidRDefault="001B5DB2" w:rsidP="00521A35">
            <w:pPr>
              <w:rPr>
                <w:rFonts w:eastAsia="Times New Roman"/>
              </w:rPr>
            </w:pPr>
          </w:p>
        </w:tc>
        <w:tc>
          <w:tcPr>
            <w:tcW w:w="2098" w:type="pct"/>
            <w:shd w:val="clear" w:color="auto" w:fill="EAF1DD" w:themeFill="accent3" w:themeFillTint="33"/>
          </w:tcPr>
          <w:p w14:paraId="5270438F" w14:textId="63F05B47" w:rsidR="001B5DB2" w:rsidRPr="00F27654" w:rsidRDefault="001B5DB2" w:rsidP="00521A35">
            <w:pPr>
              <w:spacing w:after="120"/>
              <w:rPr>
                <w:rFonts w:eastAsia="Times New Roman"/>
                <w:b/>
                <w:bCs/>
                <w:szCs w:val="20"/>
              </w:rPr>
            </w:pPr>
            <w:r w:rsidRPr="00F27654">
              <w:rPr>
                <w:rFonts w:eastAsia="Times New Roman"/>
                <w:b/>
                <w:bCs/>
                <w:szCs w:val="20"/>
              </w:rPr>
              <w:t>Column 4, Row AKI excess cost per day in hospital/ICU</w:t>
            </w:r>
          </w:p>
          <w:p w14:paraId="25F5754B" w14:textId="184CB960" w:rsidR="001B5DB2" w:rsidRPr="00F27654" w:rsidRDefault="001B5DB2" w:rsidP="00521A35">
            <w:pPr>
              <w:spacing w:after="120"/>
              <w:rPr>
                <w:rFonts w:eastAsia="Times New Roman"/>
                <w:b/>
                <w:bCs/>
                <w:szCs w:val="20"/>
              </w:rPr>
            </w:pPr>
            <w:r w:rsidRPr="00F27654">
              <w:rPr>
                <w:rFonts w:eastAsia="Times New Roman"/>
                <w:szCs w:val="20"/>
              </w:rPr>
              <w:t>Please clarify what is meant by ‘(ICU/ward)’</w:t>
            </w:r>
          </w:p>
        </w:tc>
        <w:tc>
          <w:tcPr>
            <w:tcW w:w="2098" w:type="pct"/>
            <w:shd w:val="clear" w:color="auto" w:fill="EAF1DD" w:themeFill="accent3" w:themeFillTint="33"/>
          </w:tcPr>
          <w:p w14:paraId="5886A48D" w14:textId="51D3F227" w:rsidR="001B5DB2" w:rsidRPr="00B773EF" w:rsidRDefault="00B773EF" w:rsidP="00521A35">
            <w:pPr>
              <w:spacing w:after="120"/>
              <w:rPr>
                <w:rFonts w:eastAsia="Times New Roman"/>
                <w:szCs w:val="20"/>
              </w:rPr>
            </w:pPr>
            <w:r>
              <w:rPr>
                <w:rFonts w:eastAsia="Times New Roman"/>
                <w:szCs w:val="20"/>
              </w:rPr>
              <w:t>ICU / Ward is not necessary and so “(ICU/ward)” can be removed from column 4.</w:t>
            </w:r>
          </w:p>
        </w:tc>
      </w:tr>
      <w:tr w:rsidR="001B5DB2" w:rsidRPr="001E4C94" w14:paraId="1AE46D2B" w14:textId="40638F5D" w:rsidTr="00657EDE">
        <w:trPr>
          <w:trHeight w:val="138"/>
        </w:trPr>
        <w:tc>
          <w:tcPr>
            <w:tcW w:w="474" w:type="pct"/>
            <w:vMerge/>
          </w:tcPr>
          <w:p w14:paraId="27E6398E" w14:textId="77777777" w:rsidR="001B5DB2" w:rsidRPr="006F5978" w:rsidRDefault="001B5DB2" w:rsidP="00521A35">
            <w:pPr>
              <w:pStyle w:val="ListParagraph"/>
              <w:numPr>
                <w:ilvl w:val="0"/>
                <w:numId w:val="2"/>
              </w:numPr>
              <w:jc w:val="center"/>
              <w:rPr>
                <w:rFonts w:eastAsia="Times New Roman"/>
              </w:rPr>
            </w:pPr>
          </w:p>
        </w:tc>
        <w:tc>
          <w:tcPr>
            <w:tcW w:w="330" w:type="pct"/>
            <w:vMerge/>
          </w:tcPr>
          <w:p w14:paraId="463AC0B2" w14:textId="77777777" w:rsidR="001B5DB2" w:rsidRDefault="001B5DB2" w:rsidP="00521A35">
            <w:pPr>
              <w:rPr>
                <w:rFonts w:eastAsia="Times New Roman"/>
              </w:rPr>
            </w:pPr>
          </w:p>
        </w:tc>
        <w:tc>
          <w:tcPr>
            <w:tcW w:w="2098" w:type="pct"/>
            <w:shd w:val="clear" w:color="auto" w:fill="EAF1DD" w:themeFill="accent3" w:themeFillTint="33"/>
          </w:tcPr>
          <w:p w14:paraId="43F5FCEA" w14:textId="3010710E" w:rsidR="001B5DB2" w:rsidRPr="00F27654" w:rsidRDefault="001B5DB2" w:rsidP="00521A35">
            <w:pPr>
              <w:spacing w:after="120"/>
              <w:rPr>
                <w:rFonts w:eastAsia="Times New Roman"/>
                <w:b/>
                <w:bCs/>
                <w:szCs w:val="20"/>
              </w:rPr>
            </w:pPr>
            <w:r w:rsidRPr="00F27654">
              <w:rPr>
                <w:rFonts w:eastAsia="Times New Roman"/>
                <w:b/>
                <w:bCs/>
                <w:szCs w:val="20"/>
              </w:rPr>
              <w:t>Final column, Row Additional costs per day on RRT</w:t>
            </w:r>
          </w:p>
          <w:p w14:paraId="56FF4AC6" w14:textId="16EAACDB" w:rsidR="001B5DB2" w:rsidRPr="00F27654" w:rsidRDefault="001B5DB2" w:rsidP="00521A35">
            <w:pPr>
              <w:spacing w:after="120"/>
              <w:rPr>
                <w:rFonts w:eastAsia="Times New Roman"/>
                <w:szCs w:val="20"/>
              </w:rPr>
            </w:pPr>
            <w:r w:rsidRPr="00F27654">
              <w:rPr>
                <w:rFonts w:eastAsia="Times New Roman"/>
                <w:szCs w:val="20"/>
              </w:rPr>
              <w:t>Please check and confirm if text is missing from ‘Scenario F’.</w:t>
            </w:r>
          </w:p>
        </w:tc>
        <w:tc>
          <w:tcPr>
            <w:tcW w:w="2098" w:type="pct"/>
            <w:shd w:val="clear" w:color="auto" w:fill="EAF1DD" w:themeFill="accent3" w:themeFillTint="33"/>
          </w:tcPr>
          <w:p w14:paraId="467FA9F8" w14:textId="092455B4" w:rsidR="001B5DB2" w:rsidRPr="00B773EF" w:rsidRDefault="00B773EF" w:rsidP="00521A35">
            <w:pPr>
              <w:spacing w:after="120"/>
              <w:rPr>
                <w:rFonts w:eastAsia="Times New Roman"/>
                <w:szCs w:val="20"/>
              </w:rPr>
            </w:pPr>
            <w:r w:rsidRPr="00B773EF">
              <w:rPr>
                <w:rFonts w:eastAsia="Times New Roman"/>
                <w:szCs w:val="20"/>
              </w:rPr>
              <w:t>No, this is ok.</w:t>
            </w:r>
          </w:p>
        </w:tc>
      </w:tr>
      <w:tr w:rsidR="001B5DB2" w:rsidRPr="001E4C94" w14:paraId="0D8A8CF2" w14:textId="2AA85800" w:rsidTr="00657EDE">
        <w:trPr>
          <w:trHeight w:val="276"/>
        </w:trPr>
        <w:tc>
          <w:tcPr>
            <w:tcW w:w="474" w:type="pct"/>
            <w:vMerge/>
          </w:tcPr>
          <w:p w14:paraId="5ECCC99C" w14:textId="77777777" w:rsidR="001B5DB2" w:rsidRPr="006F5978" w:rsidRDefault="001B5DB2" w:rsidP="00521A35">
            <w:pPr>
              <w:pStyle w:val="ListParagraph"/>
              <w:numPr>
                <w:ilvl w:val="0"/>
                <w:numId w:val="2"/>
              </w:numPr>
              <w:jc w:val="center"/>
              <w:rPr>
                <w:rFonts w:eastAsia="Times New Roman"/>
              </w:rPr>
            </w:pPr>
          </w:p>
        </w:tc>
        <w:tc>
          <w:tcPr>
            <w:tcW w:w="330" w:type="pct"/>
            <w:vMerge/>
          </w:tcPr>
          <w:p w14:paraId="715F3D69" w14:textId="77777777" w:rsidR="001B5DB2" w:rsidRDefault="001B5DB2" w:rsidP="00521A35">
            <w:pPr>
              <w:rPr>
                <w:rFonts w:eastAsia="Times New Roman"/>
              </w:rPr>
            </w:pPr>
          </w:p>
        </w:tc>
        <w:tc>
          <w:tcPr>
            <w:tcW w:w="2098" w:type="pct"/>
            <w:shd w:val="clear" w:color="auto" w:fill="EAF1DD" w:themeFill="accent3" w:themeFillTint="33"/>
          </w:tcPr>
          <w:p w14:paraId="600A0E60" w14:textId="77777777" w:rsidR="001B5DB2" w:rsidRPr="00F27654" w:rsidRDefault="001B5DB2" w:rsidP="00521A35">
            <w:pPr>
              <w:spacing w:after="120"/>
              <w:rPr>
                <w:rFonts w:eastAsia="Times New Roman"/>
                <w:b/>
                <w:bCs/>
                <w:szCs w:val="20"/>
              </w:rPr>
            </w:pPr>
            <w:r w:rsidRPr="00F27654">
              <w:rPr>
                <w:rFonts w:eastAsia="Times New Roman"/>
                <w:b/>
                <w:bCs/>
                <w:szCs w:val="20"/>
              </w:rPr>
              <w:t>Column 1, Row Duration by which AKI event can affect excess CKD risk</w:t>
            </w:r>
          </w:p>
          <w:p w14:paraId="6DC3D9E1" w14:textId="376B5468" w:rsidR="001B5DB2" w:rsidRPr="00F27654" w:rsidRDefault="001B5DB2" w:rsidP="00521A35">
            <w:pPr>
              <w:spacing w:after="120"/>
              <w:rPr>
                <w:rFonts w:eastAsia="Times New Roman"/>
                <w:szCs w:val="20"/>
              </w:rPr>
            </w:pPr>
            <w:r w:rsidRPr="00F27654">
              <w:rPr>
                <w:rFonts w:eastAsia="Times New Roman"/>
                <w:szCs w:val="20"/>
              </w:rPr>
              <w:t>‘90 days + 1 year’ amended to ‘1 year + 90 days’ to match text on page 75; OK?</w:t>
            </w:r>
          </w:p>
        </w:tc>
        <w:tc>
          <w:tcPr>
            <w:tcW w:w="2098" w:type="pct"/>
            <w:shd w:val="clear" w:color="auto" w:fill="EAF1DD" w:themeFill="accent3" w:themeFillTint="33"/>
          </w:tcPr>
          <w:p w14:paraId="1744C7BA" w14:textId="47D76A47" w:rsidR="001B5DB2" w:rsidRPr="00B773EF" w:rsidRDefault="00B773EF" w:rsidP="00521A35">
            <w:pPr>
              <w:spacing w:after="120"/>
              <w:rPr>
                <w:rFonts w:eastAsia="Times New Roman"/>
                <w:szCs w:val="20"/>
              </w:rPr>
            </w:pPr>
            <w:r w:rsidRPr="00B773EF">
              <w:rPr>
                <w:rFonts w:eastAsia="Times New Roman"/>
                <w:szCs w:val="20"/>
              </w:rPr>
              <w:t>OK</w:t>
            </w:r>
          </w:p>
        </w:tc>
      </w:tr>
      <w:tr w:rsidR="001B5DB2" w:rsidRPr="001E4C94" w14:paraId="3E4226A3" w14:textId="44AEE83D" w:rsidTr="00657EDE">
        <w:trPr>
          <w:trHeight w:val="275"/>
        </w:trPr>
        <w:tc>
          <w:tcPr>
            <w:tcW w:w="474" w:type="pct"/>
            <w:vMerge/>
          </w:tcPr>
          <w:p w14:paraId="69459346" w14:textId="77777777" w:rsidR="001B5DB2" w:rsidRPr="006F5978" w:rsidRDefault="001B5DB2" w:rsidP="00521A35">
            <w:pPr>
              <w:pStyle w:val="ListParagraph"/>
              <w:numPr>
                <w:ilvl w:val="0"/>
                <w:numId w:val="2"/>
              </w:numPr>
              <w:jc w:val="center"/>
              <w:rPr>
                <w:rFonts w:eastAsia="Times New Roman"/>
              </w:rPr>
            </w:pPr>
          </w:p>
        </w:tc>
        <w:tc>
          <w:tcPr>
            <w:tcW w:w="330" w:type="pct"/>
            <w:vMerge/>
          </w:tcPr>
          <w:p w14:paraId="2D2FD26D" w14:textId="77777777" w:rsidR="001B5DB2" w:rsidRDefault="001B5DB2" w:rsidP="00521A35">
            <w:pPr>
              <w:rPr>
                <w:rFonts w:eastAsia="Times New Roman"/>
              </w:rPr>
            </w:pPr>
          </w:p>
        </w:tc>
        <w:tc>
          <w:tcPr>
            <w:tcW w:w="2098" w:type="pct"/>
            <w:shd w:val="clear" w:color="auto" w:fill="EAF1DD" w:themeFill="accent3" w:themeFillTint="33"/>
          </w:tcPr>
          <w:p w14:paraId="3031AB79" w14:textId="77777777" w:rsidR="001B5DB2" w:rsidRPr="00F27654" w:rsidRDefault="001B5DB2" w:rsidP="00521A35">
            <w:pPr>
              <w:spacing w:after="120"/>
              <w:rPr>
                <w:rFonts w:eastAsia="Times New Roman"/>
                <w:b/>
                <w:bCs/>
                <w:szCs w:val="20"/>
              </w:rPr>
            </w:pPr>
            <w:r w:rsidRPr="00F27654">
              <w:rPr>
                <w:rFonts w:eastAsia="Times New Roman"/>
                <w:b/>
                <w:bCs/>
                <w:szCs w:val="20"/>
              </w:rPr>
              <w:t>Column 4, Row Source of ICU utility data</w:t>
            </w:r>
          </w:p>
          <w:p w14:paraId="1EA86BF4" w14:textId="7C8C0DFB" w:rsidR="001B5DB2" w:rsidRPr="00F27654" w:rsidRDefault="001B5DB2" w:rsidP="00521A35">
            <w:pPr>
              <w:spacing w:after="120"/>
              <w:rPr>
                <w:rFonts w:eastAsia="Times New Roman"/>
                <w:b/>
                <w:bCs/>
                <w:szCs w:val="20"/>
              </w:rPr>
            </w:pPr>
            <w:r w:rsidRPr="00F27654">
              <w:rPr>
                <w:rFonts w:eastAsia="Times New Roman"/>
                <w:szCs w:val="20"/>
              </w:rPr>
              <w:t xml:space="preserve">‘Average of unconscious’ amended to ‘Average of unconscious </w:t>
            </w:r>
            <w:r w:rsidRPr="00F27654">
              <w:rPr>
                <w:rFonts w:eastAsia="Times New Roman"/>
                <w:szCs w:val="20"/>
                <w:u w:val="single"/>
              </w:rPr>
              <w:t>patient</w:t>
            </w:r>
            <w:r w:rsidRPr="00F27654">
              <w:rPr>
                <w:rFonts w:eastAsia="Times New Roman"/>
                <w:szCs w:val="20"/>
              </w:rPr>
              <w:t>’; OK?</w:t>
            </w:r>
          </w:p>
        </w:tc>
        <w:tc>
          <w:tcPr>
            <w:tcW w:w="2098" w:type="pct"/>
            <w:shd w:val="clear" w:color="auto" w:fill="EAF1DD" w:themeFill="accent3" w:themeFillTint="33"/>
          </w:tcPr>
          <w:p w14:paraId="05103272" w14:textId="7577A8D7" w:rsidR="001B5DB2" w:rsidRPr="00B773EF" w:rsidRDefault="00B773EF" w:rsidP="00521A35">
            <w:pPr>
              <w:spacing w:after="120"/>
              <w:rPr>
                <w:rFonts w:eastAsia="Times New Roman"/>
                <w:szCs w:val="20"/>
              </w:rPr>
            </w:pPr>
            <w:r w:rsidRPr="00B773EF">
              <w:rPr>
                <w:rFonts w:eastAsia="Times New Roman"/>
                <w:szCs w:val="20"/>
              </w:rPr>
              <w:t>OK</w:t>
            </w:r>
          </w:p>
        </w:tc>
      </w:tr>
      <w:tr w:rsidR="001B5DB2" w:rsidRPr="001E4C94" w14:paraId="1D4CAC37" w14:textId="596C016D" w:rsidTr="00657EDE">
        <w:trPr>
          <w:trHeight w:val="137"/>
        </w:trPr>
        <w:tc>
          <w:tcPr>
            <w:tcW w:w="474" w:type="pct"/>
          </w:tcPr>
          <w:p w14:paraId="288CBA04" w14:textId="77777777" w:rsidR="001B5DB2" w:rsidRPr="006F5978" w:rsidRDefault="001B5DB2" w:rsidP="00521A35">
            <w:pPr>
              <w:pStyle w:val="ListParagraph"/>
              <w:numPr>
                <w:ilvl w:val="0"/>
                <w:numId w:val="2"/>
              </w:numPr>
              <w:jc w:val="center"/>
              <w:rPr>
                <w:rFonts w:eastAsia="Times New Roman"/>
              </w:rPr>
            </w:pPr>
          </w:p>
        </w:tc>
        <w:tc>
          <w:tcPr>
            <w:tcW w:w="330" w:type="pct"/>
          </w:tcPr>
          <w:p w14:paraId="39C900DF" w14:textId="3C31A51D" w:rsidR="001B5DB2" w:rsidRDefault="001B5DB2" w:rsidP="00521A35">
            <w:pPr>
              <w:rPr>
                <w:rFonts w:eastAsia="Times New Roman"/>
              </w:rPr>
            </w:pPr>
            <w:r>
              <w:rPr>
                <w:rFonts w:eastAsia="Times New Roman"/>
              </w:rPr>
              <w:t>79</w:t>
            </w:r>
          </w:p>
        </w:tc>
        <w:tc>
          <w:tcPr>
            <w:tcW w:w="2098" w:type="pct"/>
            <w:shd w:val="clear" w:color="auto" w:fill="EAF1DD" w:themeFill="accent3" w:themeFillTint="33"/>
          </w:tcPr>
          <w:p w14:paraId="067CE169" w14:textId="5298DFD6" w:rsidR="001B5DB2" w:rsidRPr="00F27654" w:rsidRDefault="001B5DB2" w:rsidP="00521A35">
            <w:pPr>
              <w:spacing w:after="120"/>
              <w:rPr>
                <w:rFonts w:eastAsia="Times New Roman"/>
                <w:b/>
                <w:bCs/>
                <w:szCs w:val="20"/>
              </w:rPr>
            </w:pPr>
            <w:r w:rsidRPr="00F27654">
              <w:rPr>
                <w:rFonts w:eastAsia="Times New Roman"/>
                <w:b/>
                <w:bCs/>
                <w:szCs w:val="20"/>
              </w:rPr>
              <w:t>Tables 20 and 21</w:t>
            </w:r>
          </w:p>
          <w:p w14:paraId="6E218FCD" w14:textId="1F161679" w:rsidR="001B5DB2" w:rsidRPr="00F27654" w:rsidRDefault="001B5DB2" w:rsidP="00521A35">
            <w:pPr>
              <w:spacing w:after="120"/>
              <w:rPr>
                <w:rFonts w:eastAsia="Times New Roman"/>
                <w:szCs w:val="20"/>
              </w:rPr>
            </w:pPr>
            <w:r w:rsidRPr="00F27654">
              <w:rPr>
                <w:rFonts w:eastAsia="Times New Roman"/>
                <w:szCs w:val="20"/>
              </w:rPr>
              <w:t>Please advise if a table note can be added explaining the order of the tests in Column 1 of these tables (i.e. that they are in order of highest-to-lowest ICER).</w:t>
            </w:r>
          </w:p>
          <w:p w14:paraId="6F33478C" w14:textId="02033FEA" w:rsidR="001B5DB2" w:rsidRPr="00F27654" w:rsidRDefault="001B5DB2" w:rsidP="00521A35">
            <w:pPr>
              <w:autoSpaceDE w:val="0"/>
              <w:autoSpaceDN w:val="0"/>
              <w:adjustRightInd w:val="0"/>
              <w:spacing w:after="120"/>
              <w:rPr>
                <w:rFonts w:eastAsia="Times New Roman"/>
                <w:szCs w:val="20"/>
              </w:rPr>
            </w:pPr>
            <w:r w:rsidRPr="00F27654">
              <w:rPr>
                <w:rFonts w:eastAsia="Times New Roman"/>
                <w:szCs w:val="20"/>
              </w:rPr>
              <w:t>Similarly, please advise if the following text can be inserted as a footnote to explain why Tests 1 and 2 are not included in scenario Q: ‘Diagnostic accuracy data were not available for NephroCheck and BioPorto plasma NGAL’.</w:t>
            </w:r>
          </w:p>
        </w:tc>
        <w:tc>
          <w:tcPr>
            <w:tcW w:w="2098" w:type="pct"/>
            <w:shd w:val="clear" w:color="auto" w:fill="EAF1DD" w:themeFill="accent3" w:themeFillTint="33"/>
          </w:tcPr>
          <w:p w14:paraId="6CC0A7F3" w14:textId="7C4EFB5B" w:rsidR="001B5DB2" w:rsidRDefault="00B773EF" w:rsidP="00521A35">
            <w:pPr>
              <w:spacing w:after="120"/>
              <w:rPr>
                <w:rFonts w:eastAsia="Times New Roman"/>
                <w:szCs w:val="20"/>
              </w:rPr>
            </w:pPr>
            <w:r>
              <w:rPr>
                <w:rFonts w:eastAsia="Times New Roman"/>
                <w:szCs w:val="20"/>
              </w:rPr>
              <w:t>It would not be correct to state that they are listed in order of highest to lowest ICER.  However, the following footnote can be added</w:t>
            </w:r>
            <w:r w:rsidR="00A22B17">
              <w:rPr>
                <w:rFonts w:eastAsia="Times New Roman"/>
                <w:szCs w:val="20"/>
              </w:rPr>
              <w:t>:</w:t>
            </w:r>
          </w:p>
          <w:p w14:paraId="1CFC250A" w14:textId="77777777" w:rsidR="00B773EF" w:rsidRDefault="00B773EF" w:rsidP="00521A35">
            <w:pPr>
              <w:spacing w:after="120"/>
              <w:rPr>
                <w:rFonts w:eastAsia="Times New Roman"/>
                <w:szCs w:val="20"/>
              </w:rPr>
            </w:pPr>
            <w:r>
              <w:rPr>
                <w:rFonts w:eastAsia="Times New Roman"/>
                <w:szCs w:val="20"/>
              </w:rPr>
              <w:t>“Tests were ranked in ascending order of costs</w:t>
            </w:r>
            <w:r w:rsidR="004B212D">
              <w:rPr>
                <w:rFonts w:eastAsia="Times New Roman"/>
                <w:szCs w:val="20"/>
              </w:rPr>
              <w:t>.  Strictly dominated tests (i.e. those that generate higher costs for lower QALYs) were then excluded from ICER calculations”</w:t>
            </w:r>
          </w:p>
          <w:p w14:paraId="12BBCEF5" w14:textId="77777777" w:rsidR="00A22B17" w:rsidRDefault="00A22B17" w:rsidP="00521A35">
            <w:pPr>
              <w:spacing w:after="120"/>
              <w:rPr>
                <w:rFonts w:eastAsia="Times New Roman"/>
                <w:szCs w:val="20"/>
              </w:rPr>
            </w:pPr>
          </w:p>
          <w:p w14:paraId="1F7F8D6A" w14:textId="7D0DBA95" w:rsidR="004B212D" w:rsidRPr="00B773EF" w:rsidRDefault="004B212D" w:rsidP="00521A35">
            <w:pPr>
              <w:spacing w:after="120"/>
              <w:rPr>
                <w:rFonts w:eastAsia="Times New Roman"/>
                <w:szCs w:val="20"/>
              </w:rPr>
            </w:pPr>
            <w:r>
              <w:rPr>
                <w:rFonts w:eastAsia="Times New Roman"/>
                <w:szCs w:val="20"/>
              </w:rPr>
              <w:t>Agree with the suggested footnote for scenario Q.</w:t>
            </w:r>
          </w:p>
        </w:tc>
      </w:tr>
      <w:tr w:rsidR="001B5DB2" w:rsidRPr="001E4C94" w14:paraId="51B5F9CD" w14:textId="7B60D4AD" w:rsidTr="00657EDE">
        <w:trPr>
          <w:trHeight w:val="137"/>
        </w:trPr>
        <w:tc>
          <w:tcPr>
            <w:tcW w:w="474" w:type="pct"/>
          </w:tcPr>
          <w:p w14:paraId="461B91BE" w14:textId="77777777" w:rsidR="001B5DB2" w:rsidRPr="006F5978" w:rsidRDefault="001B5DB2" w:rsidP="00521A35">
            <w:pPr>
              <w:pStyle w:val="ListParagraph"/>
              <w:numPr>
                <w:ilvl w:val="0"/>
                <w:numId w:val="2"/>
              </w:numPr>
              <w:jc w:val="center"/>
              <w:rPr>
                <w:rFonts w:eastAsia="Times New Roman"/>
              </w:rPr>
            </w:pPr>
          </w:p>
        </w:tc>
        <w:tc>
          <w:tcPr>
            <w:tcW w:w="330" w:type="pct"/>
          </w:tcPr>
          <w:p w14:paraId="2AB30303" w14:textId="39EC729F" w:rsidR="001B5DB2" w:rsidRDefault="001B5DB2" w:rsidP="00521A35">
            <w:pPr>
              <w:rPr>
                <w:rFonts w:eastAsia="Times New Roman"/>
              </w:rPr>
            </w:pPr>
            <w:r>
              <w:rPr>
                <w:rFonts w:eastAsia="Times New Roman"/>
              </w:rPr>
              <w:t>95</w:t>
            </w:r>
          </w:p>
        </w:tc>
        <w:tc>
          <w:tcPr>
            <w:tcW w:w="2098" w:type="pct"/>
            <w:shd w:val="clear" w:color="auto" w:fill="EAF1DD" w:themeFill="accent3" w:themeFillTint="33"/>
          </w:tcPr>
          <w:p w14:paraId="4BF1D7FD" w14:textId="77777777" w:rsidR="001B5DB2" w:rsidRPr="00F27654" w:rsidRDefault="001B5DB2" w:rsidP="00521A35">
            <w:pPr>
              <w:spacing w:after="120"/>
              <w:rPr>
                <w:rFonts w:eastAsia="Times New Roman"/>
                <w:b/>
                <w:bCs/>
                <w:szCs w:val="20"/>
              </w:rPr>
            </w:pPr>
            <w:r w:rsidRPr="00F27654">
              <w:rPr>
                <w:rFonts w:eastAsia="Times New Roman"/>
                <w:b/>
                <w:bCs/>
                <w:szCs w:val="20"/>
              </w:rPr>
              <w:t>Table 22, Column headings</w:t>
            </w:r>
          </w:p>
          <w:p w14:paraId="30874D87" w14:textId="3A8C89EE" w:rsidR="001B5DB2" w:rsidRPr="00F27654" w:rsidRDefault="001B5DB2" w:rsidP="00521A35">
            <w:pPr>
              <w:spacing w:after="120"/>
              <w:rPr>
                <w:rFonts w:eastAsia="Times New Roman"/>
                <w:szCs w:val="20"/>
              </w:rPr>
            </w:pPr>
            <w:r w:rsidRPr="00F27654">
              <w:rPr>
                <w:rFonts w:eastAsia="Times New Roman"/>
                <w:szCs w:val="20"/>
              </w:rPr>
              <w:t>Please advise if the headings for columns 4–6 should be amended to match those for Table 15 (e.g. ‘logit’ amended to ‘logit scale’ in brackets).</w:t>
            </w:r>
          </w:p>
        </w:tc>
        <w:tc>
          <w:tcPr>
            <w:tcW w:w="2098" w:type="pct"/>
            <w:shd w:val="clear" w:color="auto" w:fill="EAF1DD" w:themeFill="accent3" w:themeFillTint="33"/>
          </w:tcPr>
          <w:p w14:paraId="4CCBE164" w14:textId="03017A73" w:rsidR="001B5DB2" w:rsidRPr="004B212D" w:rsidRDefault="004B212D" w:rsidP="00521A35">
            <w:pPr>
              <w:spacing w:after="120"/>
              <w:rPr>
                <w:rFonts w:eastAsia="Times New Roman"/>
                <w:szCs w:val="20"/>
              </w:rPr>
            </w:pPr>
            <w:r w:rsidRPr="004B212D">
              <w:rPr>
                <w:rFonts w:eastAsia="Times New Roman"/>
                <w:szCs w:val="20"/>
              </w:rPr>
              <w:t>Yes, this is OK.</w:t>
            </w:r>
          </w:p>
        </w:tc>
      </w:tr>
      <w:tr w:rsidR="001B5DB2" w:rsidRPr="001E4C94" w14:paraId="531CCD16" w14:textId="44928C93" w:rsidTr="00657EDE">
        <w:trPr>
          <w:trHeight w:val="137"/>
        </w:trPr>
        <w:tc>
          <w:tcPr>
            <w:tcW w:w="474" w:type="pct"/>
          </w:tcPr>
          <w:p w14:paraId="5178A4B5" w14:textId="77777777" w:rsidR="001B5DB2" w:rsidRPr="006F5978" w:rsidRDefault="001B5DB2" w:rsidP="00521A35">
            <w:pPr>
              <w:pStyle w:val="ListParagraph"/>
              <w:numPr>
                <w:ilvl w:val="0"/>
                <w:numId w:val="2"/>
              </w:numPr>
              <w:jc w:val="center"/>
              <w:rPr>
                <w:rFonts w:eastAsia="Times New Roman"/>
              </w:rPr>
            </w:pPr>
          </w:p>
        </w:tc>
        <w:tc>
          <w:tcPr>
            <w:tcW w:w="330" w:type="pct"/>
          </w:tcPr>
          <w:p w14:paraId="1C539F81" w14:textId="5DED36D9" w:rsidR="001B5DB2" w:rsidRDefault="001B5DB2" w:rsidP="00521A35">
            <w:pPr>
              <w:rPr>
                <w:rFonts w:eastAsia="Times New Roman"/>
              </w:rPr>
            </w:pPr>
            <w:r>
              <w:rPr>
                <w:rFonts w:eastAsia="Times New Roman"/>
              </w:rPr>
              <w:t>103</w:t>
            </w:r>
          </w:p>
        </w:tc>
        <w:tc>
          <w:tcPr>
            <w:tcW w:w="2098" w:type="pct"/>
            <w:shd w:val="clear" w:color="auto" w:fill="EAF1DD" w:themeFill="accent3" w:themeFillTint="33"/>
          </w:tcPr>
          <w:p w14:paraId="6E181F90" w14:textId="77777777" w:rsidR="001B5DB2" w:rsidRPr="00F27654" w:rsidRDefault="001B5DB2" w:rsidP="00521A35">
            <w:pPr>
              <w:spacing w:after="120"/>
              <w:rPr>
                <w:rFonts w:eastAsia="Times New Roman"/>
                <w:b/>
                <w:bCs/>
                <w:szCs w:val="20"/>
              </w:rPr>
            </w:pPr>
            <w:r w:rsidRPr="00F27654">
              <w:rPr>
                <w:rFonts w:eastAsia="Times New Roman"/>
                <w:b/>
                <w:bCs/>
                <w:szCs w:val="20"/>
              </w:rPr>
              <w:t>Chapter 5, Uncertainties, Clinical effectiveness evidence, Paragraph 2, Line 10</w:t>
            </w:r>
          </w:p>
          <w:p w14:paraId="4F1AD2FB" w14:textId="74A7CDD5" w:rsidR="001B5DB2" w:rsidRPr="00F27654" w:rsidRDefault="001B5DB2" w:rsidP="00521A35">
            <w:pPr>
              <w:spacing w:after="120"/>
              <w:rPr>
                <w:rFonts w:eastAsia="Times New Roman"/>
                <w:szCs w:val="20"/>
              </w:rPr>
            </w:pPr>
            <w:r w:rsidRPr="00F27654">
              <w:rPr>
                <w:rFonts w:eastAsia="Times New Roman"/>
                <w:szCs w:val="20"/>
              </w:rPr>
              <w:t xml:space="preserve">Please check ‘to targeted circumstances only </w:t>
            </w:r>
            <w:r w:rsidRPr="00F27654">
              <w:rPr>
                <w:rFonts w:eastAsia="Times New Roman"/>
                <w:szCs w:val="20"/>
                <w:u w:val="single"/>
              </w:rPr>
              <w:t>(and if reproduced in other studies)</w:t>
            </w:r>
            <w:r w:rsidRPr="00F27654">
              <w:rPr>
                <w:rFonts w:eastAsia="Times New Roman"/>
                <w:szCs w:val="20"/>
              </w:rPr>
              <w:t>’ for sense.</w:t>
            </w:r>
          </w:p>
        </w:tc>
        <w:tc>
          <w:tcPr>
            <w:tcW w:w="2098" w:type="pct"/>
            <w:shd w:val="clear" w:color="auto" w:fill="EAF1DD" w:themeFill="accent3" w:themeFillTint="33"/>
          </w:tcPr>
          <w:p w14:paraId="4527B5AC" w14:textId="4DDDD17C" w:rsidR="001B5DB2" w:rsidRPr="00DF63CC" w:rsidRDefault="00DF63CC" w:rsidP="00521A35">
            <w:pPr>
              <w:spacing w:after="120"/>
              <w:rPr>
                <w:rFonts w:eastAsia="Times New Roman"/>
                <w:szCs w:val="20"/>
              </w:rPr>
            </w:pPr>
            <w:r w:rsidRPr="00DF63CC">
              <w:rPr>
                <w:rFonts w:eastAsia="Times New Roman"/>
                <w:szCs w:val="20"/>
              </w:rPr>
              <w:t>Please delete ‘(and if reproduced in other studies)’. Thank you.</w:t>
            </w:r>
          </w:p>
        </w:tc>
      </w:tr>
      <w:tr w:rsidR="001B5DB2" w:rsidRPr="001E4C94" w14:paraId="1FC95C1D" w14:textId="1F717242" w:rsidTr="00657EDE">
        <w:trPr>
          <w:trHeight w:val="1552"/>
        </w:trPr>
        <w:tc>
          <w:tcPr>
            <w:tcW w:w="474" w:type="pct"/>
          </w:tcPr>
          <w:p w14:paraId="02186BE5" w14:textId="77777777" w:rsidR="001B5DB2" w:rsidRPr="006F5978" w:rsidRDefault="001B5DB2" w:rsidP="00521A35">
            <w:pPr>
              <w:pStyle w:val="ListParagraph"/>
              <w:numPr>
                <w:ilvl w:val="0"/>
                <w:numId w:val="2"/>
              </w:numPr>
              <w:jc w:val="center"/>
              <w:rPr>
                <w:rFonts w:eastAsia="Times New Roman"/>
              </w:rPr>
            </w:pPr>
          </w:p>
        </w:tc>
        <w:tc>
          <w:tcPr>
            <w:tcW w:w="330" w:type="pct"/>
          </w:tcPr>
          <w:p w14:paraId="7DEFD607" w14:textId="3640A5AF" w:rsidR="001B5DB2" w:rsidRDefault="001B5DB2" w:rsidP="00521A35">
            <w:pPr>
              <w:rPr>
                <w:rFonts w:eastAsia="Times New Roman"/>
              </w:rPr>
            </w:pPr>
            <w:r>
              <w:rPr>
                <w:rFonts w:eastAsia="Times New Roman"/>
              </w:rPr>
              <w:t>111</w:t>
            </w:r>
          </w:p>
        </w:tc>
        <w:tc>
          <w:tcPr>
            <w:tcW w:w="2098" w:type="pct"/>
            <w:shd w:val="clear" w:color="auto" w:fill="EAF1DD" w:themeFill="accent3" w:themeFillTint="33"/>
          </w:tcPr>
          <w:p w14:paraId="2A6A4444" w14:textId="77777777" w:rsidR="001B5DB2" w:rsidRDefault="001B5DB2" w:rsidP="00521A35">
            <w:pPr>
              <w:spacing w:after="120"/>
              <w:rPr>
                <w:rFonts w:eastAsia="Times New Roman"/>
                <w:b/>
                <w:bCs/>
                <w:szCs w:val="20"/>
              </w:rPr>
            </w:pPr>
            <w:r>
              <w:rPr>
                <w:rFonts w:eastAsia="Times New Roman"/>
                <w:b/>
                <w:bCs/>
                <w:szCs w:val="20"/>
              </w:rPr>
              <w:t>References</w:t>
            </w:r>
          </w:p>
          <w:p w14:paraId="7481788D" w14:textId="77777777" w:rsidR="001B5DB2" w:rsidRDefault="001B5DB2" w:rsidP="00521A35">
            <w:pPr>
              <w:spacing w:after="120"/>
              <w:rPr>
                <w:rFonts w:eastAsia="Times New Roman"/>
                <w:szCs w:val="20"/>
              </w:rPr>
            </w:pPr>
            <w:r w:rsidRPr="00AE2420">
              <w:rPr>
                <w:rFonts w:eastAsia="Times New Roman"/>
                <w:szCs w:val="20"/>
              </w:rPr>
              <w:t xml:space="preserve">Should text be added to the start of the reference list to describe the use of the asterisk (as is found at the start of </w:t>
            </w:r>
            <w:r w:rsidRPr="00AE2420">
              <w:rPr>
                <w:rFonts w:eastAsia="Times New Roman"/>
                <w:i/>
                <w:iCs/>
                <w:szCs w:val="20"/>
              </w:rPr>
              <w:t>Appendix 4</w:t>
            </w:r>
            <w:r w:rsidRPr="00AE2420">
              <w:rPr>
                <w:rFonts w:eastAsia="Times New Roman"/>
                <w:szCs w:val="20"/>
              </w:rPr>
              <w:t>)?</w:t>
            </w:r>
          </w:p>
          <w:p w14:paraId="1E57DFF8" w14:textId="77777777" w:rsidR="001B5DB2" w:rsidRDefault="001B5DB2" w:rsidP="00521A35">
            <w:pPr>
              <w:spacing w:after="120"/>
              <w:rPr>
                <w:rFonts w:eastAsia="Times New Roman"/>
                <w:szCs w:val="20"/>
              </w:rPr>
            </w:pPr>
          </w:p>
          <w:p w14:paraId="74F2C054" w14:textId="79719196" w:rsidR="001B5DB2" w:rsidRPr="00AE2420" w:rsidRDefault="001B5DB2" w:rsidP="00521A35">
            <w:pPr>
              <w:spacing w:after="120"/>
              <w:rPr>
                <w:rFonts w:eastAsia="Times New Roman"/>
                <w:szCs w:val="20"/>
              </w:rPr>
            </w:pPr>
            <w:r>
              <w:rPr>
                <w:rFonts w:eastAsia="Times New Roman"/>
                <w:szCs w:val="20"/>
              </w:rPr>
              <w:t>Also applies to Appendix 5.</w:t>
            </w:r>
          </w:p>
        </w:tc>
        <w:tc>
          <w:tcPr>
            <w:tcW w:w="2098" w:type="pct"/>
            <w:shd w:val="clear" w:color="auto" w:fill="EAF1DD" w:themeFill="accent3" w:themeFillTint="33"/>
          </w:tcPr>
          <w:p w14:paraId="47CAC5E9" w14:textId="439405E0" w:rsidR="00EA2191" w:rsidRDefault="00EA2191" w:rsidP="00521A35">
            <w:pPr>
              <w:spacing w:after="120"/>
              <w:rPr>
                <w:rFonts w:eastAsia="Times New Roman"/>
                <w:szCs w:val="20"/>
              </w:rPr>
            </w:pPr>
            <w:r w:rsidRPr="00EA2191">
              <w:rPr>
                <w:rFonts w:eastAsia="Times New Roman"/>
                <w:szCs w:val="20"/>
              </w:rPr>
              <w:t>NO</w:t>
            </w:r>
          </w:p>
          <w:p w14:paraId="20B2298F" w14:textId="3EB14EDC" w:rsidR="004A60DA" w:rsidRPr="00EA2191" w:rsidRDefault="004A60DA" w:rsidP="00521A35">
            <w:pPr>
              <w:spacing w:after="120"/>
              <w:rPr>
                <w:rFonts w:eastAsia="Times New Roman"/>
                <w:szCs w:val="20"/>
              </w:rPr>
            </w:pPr>
            <w:r w:rsidRPr="004A60DA">
              <w:rPr>
                <w:rFonts w:eastAsia="Times New Roman"/>
                <w:szCs w:val="20"/>
              </w:rPr>
              <w:t>Primary studies are not identified in the reference list. Any asterisks are superfluous.</w:t>
            </w:r>
          </w:p>
          <w:p w14:paraId="20EC3410" w14:textId="77777777" w:rsidR="00EA2191" w:rsidRDefault="00EA2191" w:rsidP="00521A35">
            <w:pPr>
              <w:spacing w:after="120"/>
              <w:rPr>
                <w:rFonts w:eastAsia="Times New Roman"/>
                <w:szCs w:val="20"/>
                <w:highlight w:val="yellow"/>
              </w:rPr>
            </w:pPr>
          </w:p>
          <w:p w14:paraId="5E392198" w14:textId="3FE75BB3" w:rsidR="001B5DB2" w:rsidRPr="002C5E91" w:rsidRDefault="001B5DB2" w:rsidP="00521A35">
            <w:pPr>
              <w:spacing w:after="120"/>
              <w:rPr>
                <w:rFonts w:eastAsia="Times New Roman"/>
                <w:szCs w:val="20"/>
              </w:rPr>
            </w:pPr>
          </w:p>
        </w:tc>
      </w:tr>
      <w:tr w:rsidR="001B5DB2" w:rsidRPr="001E4C94" w14:paraId="4A157307" w14:textId="50CAB955" w:rsidTr="00657EDE">
        <w:trPr>
          <w:trHeight w:val="1552"/>
        </w:trPr>
        <w:tc>
          <w:tcPr>
            <w:tcW w:w="474" w:type="pct"/>
          </w:tcPr>
          <w:p w14:paraId="23981AF1" w14:textId="77777777" w:rsidR="001B5DB2" w:rsidRPr="006F5978" w:rsidRDefault="001B5DB2" w:rsidP="00521A35">
            <w:pPr>
              <w:pStyle w:val="ListParagraph"/>
              <w:numPr>
                <w:ilvl w:val="0"/>
                <w:numId w:val="2"/>
              </w:numPr>
              <w:jc w:val="center"/>
              <w:rPr>
                <w:rFonts w:eastAsia="Times New Roman"/>
              </w:rPr>
            </w:pPr>
          </w:p>
        </w:tc>
        <w:tc>
          <w:tcPr>
            <w:tcW w:w="330" w:type="pct"/>
          </w:tcPr>
          <w:p w14:paraId="1D4E6379" w14:textId="42C250F9" w:rsidR="001B5DB2" w:rsidRDefault="001B5DB2" w:rsidP="00521A35">
            <w:pPr>
              <w:rPr>
                <w:rFonts w:eastAsia="Times New Roman"/>
              </w:rPr>
            </w:pPr>
            <w:r>
              <w:rPr>
                <w:rFonts w:eastAsia="Times New Roman"/>
              </w:rPr>
              <w:t>111</w:t>
            </w:r>
          </w:p>
        </w:tc>
        <w:tc>
          <w:tcPr>
            <w:tcW w:w="2098" w:type="pct"/>
            <w:shd w:val="clear" w:color="auto" w:fill="EAF1DD" w:themeFill="accent3" w:themeFillTint="33"/>
          </w:tcPr>
          <w:p w14:paraId="5DE58546" w14:textId="66A17B75" w:rsidR="001B5DB2" w:rsidRDefault="001B5DB2" w:rsidP="00521A35">
            <w:pPr>
              <w:spacing w:after="120"/>
              <w:rPr>
                <w:rFonts w:eastAsia="Times New Roman"/>
                <w:b/>
                <w:bCs/>
                <w:szCs w:val="20"/>
              </w:rPr>
            </w:pPr>
            <w:r>
              <w:rPr>
                <w:rFonts w:eastAsia="Times New Roman"/>
                <w:b/>
                <w:bCs/>
                <w:szCs w:val="20"/>
              </w:rPr>
              <w:t>References, Original reference 158 (NICE)</w:t>
            </w:r>
          </w:p>
          <w:p w14:paraId="634ADD37" w14:textId="2F5CE011" w:rsidR="001B5DB2" w:rsidRPr="00C268AC" w:rsidRDefault="001B5DB2" w:rsidP="00521A35">
            <w:pPr>
              <w:spacing w:after="120"/>
              <w:rPr>
                <w:rFonts w:eastAsia="Times New Roman"/>
                <w:szCs w:val="20"/>
              </w:rPr>
            </w:pPr>
            <w:r>
              <w:rPr>
                <w:rFonts w:eastAsia="Times New Roman"/>
                <w:szCs w:val="20"/>
              </w:rPr>
              <w:t>Thank you for providing this reference. Please note that the title has been updated to match that at the URL; OK?</w:t>
            </w:r>
          </w:p>
        </w:tc>
        <w:tc>
          <w:tcPr>
            <w:tcW w:w="2098" w:type="pct"/>
            <w:shd w:val="clear" w:color="auto" w:fill="EAF1DD" w:themeFill="accent3" w:themeFillTint="33"/>
          </w:tcPr>
          <w:p w14:paraId="0C34C80D" w14:textId="54723F29" w:rsidR="001B5DB2" w:rsidRPr="00530553" w:rsidRDefault="00530553" w:rsidP="00521A35">
            <w:pPr>
              <w:spacing w:after="120"/>
              <w:rPr>
                <w:rFonts w:eastAsia="Times New Roman"/>
                <w:szCs w:val="20"/>
              </w:rPr>
            </w:pPr>
            <w:r w:rsidRPr="00530553">
              <w:rPr>
                <w:rFonts w:eastAsia="Times New Roman"/>
                <w:szCs w:val="20"/>
              </w:rPr>
              <w:t>OK</w:t>
            </w:r>
          </w:p>
        </w:tc>
      </w:tr>
      <w:tr w:rsidR="001B5DB2" w:rsidRPr="001E4C94" w14:paraId="08878C8B" w14:textId="5FEB49DA" w:rsidTr="00657EDE">
        <w:tc>
          <w:tcPr>
            <w:tcW w:w="474" w:type="pct"/>
          </w:tcPr>
          <w:p w14:paraId="55C9891C" w14:textId="47007DD6" w:rsidR="001B5DB2" w:rsidRPr="006F5978" w:rsidRDefault="001B5DB2" w:rsidP="00521A35">
            <w:pPr>
              <w:pStyle w:val="ListParagraph"/>
              <w:numPr>
                <w:ilvl w:val="0"/>
                <w:numId w:val="2"/>
              </w:numPr>
              <w:jc w:val="center"/>
              <w:rPr>
                <w:rFonts w:eastAsia="Times New Roman"/>
              </w:rPr>
            </w:pPr>
          </w:p>
        </w:tc>
        <w:tc>
          <w:tcPr>
            <w:tcW w:w="330" w:type="pct"/>
          </w:tcPr>
          <w:p w14:paraId="2F9DE76A" w14:textId="7D930760" w:rsidR="001B5DB2" w:rsidRPr="001E4C94" w:rsidRDefault="001B5DB2" w:rsidP="00521A35">
            <w:pPr>
              <w:rPr>
                <w:rFonts w:eastAsia="Times New Roman"/>
              </w:rPr>
            </w:pPr>
            <w:r>
              <w:rPr>
                <w:rFonts w:eastAsia="Times New Roman"/>
              </w:rPr>
              <w:t>123</w:t>
            </w:r>
          </w:p>
        </w:tc>
        <w:tc>
          <w:tcPr>
            <w:tcW w:w="2098" w:type="pct"/>
            <w:shd w:val="clear" w:color="auto" w:fill="EAF1DD" w:themeFill="accent3" w:themeFillTint="33"/>
          </w:tcPr>
          <w:p w14:paraId="3FB5DC2C" w14:textId="019FDC0D" w:rsidR="001B5DB2" w:rsidRPr="00F27654" w:rsidRDefault="001B5DB2" w:rsidP="00521A35">
            <w:pPr>
              <w:spacing w:after="120"/>
              <w:rPr>
                <w:rFonts w:eastAsia="Times New Roman"/>
                <w:b/>
                <w:bCs/>
                <w:szCs w:val="20"/>
              </w:rPr>
            </w:pPr>
            <w:r w:rsidRPr="00F27654">
              <w:rPr>
                <w:rFonts w:eastAsia="Times New Roman"/>
                <w:b/>
                <w:bCs/>
                <w:szCs w:val="20"/>
              </w:rPr>
              <w:t>Appendix 1, EMBASE and MED</w:t>
            </w:r>
            <w:r>
              <w:rPr>
                <w:rFonts w:eastAsia="Times New Roman"/>
                <w:b/>
                <w:bCs/>
                <w:szCs w:val="20"/>
              </w:rPr>
              <w:t>L</w:t>
            </w:r>
            <w:r w:rsidRPr="00F27654">
              <w:rPr>
                <w:rFonts w:eastAsia="Times New Roman"/>
                <w:b/>
                <w:bCs/>
                <w:szCs w:val="20"/>
              </w:rPr>
              <w:t>INE (via Ovid), Paragraph 5</w:t>
            </w:r>
          </w:p>
          <w:p w14:paraId="57C3AB18" w14:textId="6EBB8C5F" w:rsidR="001B5DB2" w:rsidRPr="00F27654" w:rsidRDefault="001B5DB2" w:rsidP="00521A35">
            <w:pPr>
              <w:spacing w:after="120"/>
              <w:rPr>
                <w:rFonts w:eastAsia="Times New Roman"/>
                <w:szCs w:val="20"/>
              </w:rPr>
            </w:pPr>
            <w:r w:rsidRPr="00F27654">
              <w:rPr>
                <w:rFonts w:eastAsia="Times New Roman"/>
                <w:szCs w:val="20"/>
              </w:rPr>
              <w:t>Please clarify if th</w:t>
            </w:r>
            <w:r w:rsidRPr="004A60DA">
              <w:rPr>
                <w:rFonts w:eastAsia="Times New Roman"/>
                <w:szCs w:val="20"/>
              </w:rPr>
              <w:t>e date searched applies</w:t>
            </w:r>
            <w:r w:rsidRPr="00F27654">
              <w:rPr>
                <w:rFonts w:eastAsia="Times New Roman"/>
                <w:szCs w:val="20"/>
              </w:rPr>
              <w:t xml:space="preserve"> to both EMBASE and MEDLINE. Alternatively, please provide a separate date searched for EMBASE.</w:t>
            </w:r>
          </w:p>
        </w:tc>
        <w:tc>
          <w:tcPr>
            <w:tcW w:w="2098" w:type="pct"/>
            <w:shd w:val="clear" w:color="auto" w:fill="EAF1DD" w:themeFill="accent3" w:themeFillTint="33"/>
          </w:tcPr>
          <w:p w14:paraId="607D13B3" w14:textId="6738712F" w:rsidR="001B5DB2" w:rsidRPr="004A60DA" w:rsidRDefault="004A60DA" w:rsidP="00521A35">
            <w:pPr>
              <w:spacing w:after="120"/>
              <w:rPr>
                <w:rFonts w:eastAsia="Times New Roman"/>
                <w:szCs w:val="20"/>
              </w:rPr>
            </w:pPr>
            <w:r w:rsidRPr="004A60DA">
              <w:rPr>
                <w:rFonts w:eastAsia="Times New Roman"/>
                <w:szCs w:val="20"/>
              </w:rPr>
              <w:t>Embase and Medline were searched together on 27 May.</w:t>
            </w:r>
          </w:p>
        </w:tc>
      </w:tr>
      <w:tr w:rsidR="001B5DB2" w:rsidRPr="001E4C94" w14:paraId="3984D2E7" w14:textId="39699C42" w:rsidTr="00657EDE">
        <w:trPr>
          <w:trHeight w:val="2653"/>
        </w:trPr>
        <w:tc>
          <w:tcPr>
            <w:tcW w:w="474" w:type="pct"/>
            <w:vMerge w:val="restart"/>
          </w:tcPr>
          <w:p w14:paraId="1D3137AA" w14:textId="78E8600B" w:rsidR="001B5DB2" w:rsidRPr="006F5978" w:rsidRDefault="001B5DB2" w:rsidP="00521A35">
            <w:pPr>
              <w:pStyle w:val="ListParagraph"/>
              <w:numPr>
                <w:ilvl w:val="0"/>
                <w:numId w:val="2"/>
              </w:numPr>
              <w:jc w:val="center"/>
              <w:rPr>
                <w:rFonts w:eastAsia="Times New Roman"/>
              </w:rPr>
            </w:pPr>
          </w:p>
        </w:tc>
        <w:tc>
          <w:tcPr>
            <w:tcW w:w="330" w:type="pct"/>
            <w:vMerge w:val="restart"/>
          </w:tcPr>
          <w:p w14:paraId="043124DE" w14:textId="42A6A1F7" w:rsidR="001B5DB2" w:rsidRPr="001E4C94" w:rsidRDefault="001B5DB2" w:rsidP="00521A35">
            <w:pPr>
              <w:rPr>
                <w:rFonts w:eastAsia="Times New Roman"/>
              </w:rPr>
            </w:pPr>
            <w:r>
              <w:rPr>
                <w:rFonts w:eastAsia="Times New Roman"/>
              </w:rPr>
              <w:t>124</w:t>
            </w:r>
          </w:p>
        </w:tc>
        <w:tc>
          <w:tcPr>
            <w:tcW w:w="2098" w:type="pct"/>
            <w:shd w:val="clear" w:color="auto" w:fill="EAF1DD" w:themeFill="accent3" w:themeFillTint="33"/>
          </w:tcPr>
          <w:p w14:paraId="5B929CFA" w14:textId="77777777" w:rsidR="001B5DB2" w:rsidRPr="00F27654" w:rsidRDefault="001B5DB2" w:rsidP="00521A35">
            <w:pPr>
              <w:widowControl w:val="0"/>
              <w:autoSpaceDE w:val="0"/>
              <w:autoSpaceDN w:val="0"/>
              <w:adjustRightInd w:val="0"/>
              <w:spacing w:after="120"/>
              <w:rPr>
                <w:rFonts w:eastAsia="Times New Roman"/>
                <w:b/>
                <w:bCs/>
                <w:szCs w:val="20"/>
              </w:rPr>
            </w:pPr>
            <w:r w:rsidRPr="00F27654">
              <w:rPr>
                <w:rFonts w:eastAsia="Times New Roman"/>
                <w:b/>
                <w:bCs/>
                <w:szCs w:val="20"/>
              </w:rPr>
              <w:t>Appendix 1, Cumulative Index to Nursing and Allied Health Literature (via EBSCOhost), Search strategy</w:t>
            </w:r>
          </w:p>
          <w:p w14:paraId="6C5FFD49" w14:textId="436A0CA0" w:rsidR="001B5DB2" w:rsidRPr="00F27654" w:rsidRDefault="001B5DB2" w:rsidP="00521A35">
            <w:pPr>
              <w:widowControl w:val="0"/>
              <w:autoSpaceDE w:val="0"/>
              <w:autoSpaceDN w:val="0"/>
              <w:adjustRightInd w:val="0"/>
              <w:spacing w:after="120"/>
              <w:rPr>
                <w:rFonts w:eastAsia="Times New Roman"/>
                <w:szCs w:val="20"/>
              </w:rPr>
            </w:pPr>
            <w:r w:rsidRPr="004A60DA">
              <w:rPr>
                <w:rFonts w:eastAsia="Times New Roman"/>
                <w:szCs w:val="20"/>
              </w:rPr>
              <w:t>‘Date searched: 17 May 2019’ moved</w:t>
            </w:r>
            <w:r w:rsidRPr="00F27654">
              <w:rPr>
                <w:rFonts w:eastAsia="Times New Roman"/>
                <w:szCs w:val="20"/>
              </w:rPr>
              <w:t xml:space="preserve"> to before the subheading ‘Search strategy’ for consistency with previous section; OK?</w:t>
            </w:r>
          </w:p>
        </w:tc>
        <w:tc>
          <w:tcPr>
            <w:tcW w:w="2098" w:type="pct"/>
            <w:shd w:val="clear" w:color="auto" w:fill="EAF1DD" w:themeFill="accent3" w:themeFillTint="33"/>
          </w:tcPr>
          <w:p w14:paraId="239C6ED6" w14:textId="6EF901E5" w:rsidR="001B5DB2" w:rsidRPr="004A60DA" w:rsidRDefault="004A60DA" w:rsidP="00521A35">
            <w:pPr>
              <w:widowControl w:val="0"/>
              <w:autoSpaceDE w:val="0"/>
              <w:autoSpaceDN w:val="0"/>
              <w:adjustRightInd w:val="0"/>
              <w:spacing w:after="120"/>
              <w:rPr>
                <w:rFonts w:eastAsia="Times New Roman"/>
                <w:szCs w:val="20"/>
              </w:rPr>
            </w:pPr>
            <w:r w:rsidRPr="004A60DA">
              <w:rPr>
                <w:rFonts w:eastAsia="Times New Roman"/>
                <w:szCs w:val="20"/>
              </w:rPr>
              <w:t>OK</w:t>
            </w:r>
          </w:p>
        </w:tc>
      </w:tr>
      <w:tr w:rsidR="001B5DB2" w:rsidRPr="001E4C94" w14:paraId="20644217" w14:textId="4354DFEF" w:rsidTr="00657EDE">
        <w:trPr>
          <w:trHeight w:val="300"/>
        </w:trPr>
        <w:tc>
          <w:tcPr>
            <w:tcW w:w="474" w:type="pct"/>
            <w:vMerge/>
          </w:tcPr>
          <w:p w14:paraId="5B0D5680" w14:textId="77777777" w:rsidR="001B5DB2" w:rsidRPr="006F5978" w:rsidRDefault="001B5DB2" w:rsidP="00521A35">
            <w:pPr>
              <w:pStyle w:val="ListParagraph"/>
              <w:numPr>
                <w:ilvl w:val="0"/>
                <w:numId w:val="2"/>
              </w:numPr>
              <w:jc w:val="center"/>
              <w:rPr>
                <w:rFonts w:eastAsia="Times New Roman"/>
              </w:rPr>
            </w:pPr>
          </w:p>
        </w:tc>
        <w:tc>
          <w:tcPr>
            <w:tcW w:w="330" w:type="pct"/>
            <w:vMerge/>
          </w:tcPr>
          <w:p w14:paraId="29BC6330" w14:textId="77777777" w:rsidR="001B5DB2" w:rsidRDefault="001B5DB2" w:rsidP="00521A35">
            <w:pPr>
              <w:rPr>
                <w:rFonts w:eastAsia="Times New Roman"/>
              </w:rPr>
            </w:pPr>
          </w:p>
        </w:tc>
        <w:tc>
          <w:tcPr>
            <w:tcW w:w="2098" w:type="pct"/>
            <w:shd w:val="clear" w:color="auto" w:fill="EAF1DD" w:themeFill="accent3" w:themeFillTint="33"/>
          </w:tcPr>
          <w:p w14:paraId="26155DB5" w14:textId="4CE4427A" w:rsidR="001B5DB2" w:rsidRPr="00F27654" w:rsidRDefault="001B5DB2" w:rsidP="00521A35">
            <w:pPr>
              <w:widowControl w:val="0"/>
              <w:autoSpaceDE w:val="0"/>
              <w:autoSpaceDN w:val="0"/>
              <w:adjustRightInd w:val="0"/>
              <w:spacing w:after="120"/>
              <w:rPr>
                <w:rFonts w:eastAsia="Times New Roman"/>
                <w:b/>
                <w:bCs/>
                <w:szCs w:val="20"/>
              </w:rPr>
            </w:pPr>
            <w:r w:rsidRPr="00F27654">
              <w:rPr>
                <w:rFonts w:eastAsia="Times New Roman"/>
                <w:b/>
                <w:bCs/>
                <w:szCs w:val="20"/>
              </w:rPr>
              <w:t>S21 TX “Neutrophil gelatinase-associated lipocalin” or…</w:t>
            </w:r>
          </w:p>
          <w:p w14:paraId="3B35F77D" w14:textId="78EC8E20" w:rsidR="001B5DB2" w:rsidRPr="00F27654" w:rsidRDefault="001B5DB2" w:rsidP="00521A35">
            <w:pPr>
              <w:widowControl w:val="0"/>
              <w:autoSpaceDE w:val="0"/>
              <w:autoSpaceDN w:val="0"/>
              <w:adjustRightInd w:val="0"/>
              <w:spacing w:after="120"/>
              <w:rPr>
                <w:rFonts w:eastAsia="Times New Roman"/>
                <w:szCs w:val="20"/>
              </w:rPr>
            </w:pPr>
            <w:r w:rsidRPr="00F27654">
              <w:rPr>
                <w:rFonts w:eastAsia="Times New Roman"/>
                <w:szCs w:val="20"/>
              </w:rPr>
              <w:t xml:space="preserve">Please check and confirm if there should be a number in brackets indicating the number of </w:t>
            </w:r>
            <w:r w:rsidRPr="004A60DA">
              <w:rPr>
                <w:rFonts w:eastAsia="Times New Roman"/>
                <w:szCs w:val="20"/>
              </w:rPr>
              <w:t>records identified for search S21.</w:t>
            </w:r>
          </w:p>
        </w:tc>
        <w:tc>
          <w:tcPr>
            <w:tcW w:w="2098" w:type="pct"/>
            <w:shd w:val="clear" w:color="auto" w:fill="EAF1DD" w:themeFill="accent3" w:themeFillTint="33"/>
          </w:tcPr>
          <w:p w14:paraId="2EBF965C" w14:textId="77777777" w:rsidR="001B5DB2" w:rsidRPr="004A60DA" w:rsidRDefault="004A60DA" w:rsidP="00521A35">
            <w:pPr>
              <w:widowControl w:val="0"/>
              <w:autoSpaceDE w:val="0"/>
              <w:autoSpaceDN w:val="0"/>
              <w:adjustRightInd w:val="0"/>
              <w:spacing w:after="120"/>
              <w:rPr>
                <w:rFonts w:eastAsia="Times New Roman"/>
                <w:szCs w:val="20"/>
              </w:rPr>
            </w:pPr>
            <w:r w:rsidRPr="004A60DA">
              <w:rPr>
                <w:rFonts w:eastAsia="Times New Roman"/>
                <w:szCs w:val="20"/>
              </w:rPr>
              <w:t>S21 number of results should be (61)</w:t>
            </w:r>
          </w:p>
          <w:p w14:paraId="2A1FA5A6" w14:textId="30C57D69" w:rsidR="004A60DA" w:rsidRPr="004A60DA" w:rsidRDefault="004A60DA" w:rsidP="00521A35">
            <w:pPr>
              <w:widowControl w:val="0"/>
              <w:autoSpaceDE w:val="0"/>
              <w:autoSpaceDN w:val="0"/>
              <w:adjustRightInd w:val="0"/>
              <w:spacing w:after="120"/>
              <w:rPr>
                <w:rFonts w:eastAsia="Times New Roman"/>
                <w:szCs w:val="20"/>
              </w:rPr>
            </w:pPr>
            <w:r w:rsidRPr="004A60DA">
              <w:rPr>
                <w:rFonts w:eastAsia="Times New Roman"/>
                <w:szCs w:val="20"/>
              </w:rPr>
              <w:t>Also, S22 number of results should be (63)</w:t>
            </w:r>
          </w:p>
        </w:tc>
      </w:tr>
      <w:tr w:rsidR="001B5DB2" w:rsidRPr="001E4C94" w14:paraId="30F2F0B6" w14:textId="1B229245" w:rsidTr="00657EDE">
        <w:tc>
          <w:tcPr>
            <w:tcW w:w="474" w:type="pct"/>
          </w:tcPr>
          <w:p w14:paraId="04FAF37E" w14:textId="77777777" w:rsidR="001B5DB2" w:rsidRPr="006F5978" w:rsidRDefault="001B5DB2" w:rsidP="00521A35">
            <w:pPr>
              <w:pStyle w:val="ListParagraph"/>
              <w:numPr>
                <w:ilvl w:val="0"/>
                <w:numId w:val="2"/>
              </w:numPr>
              <w:jc w:val="center"/>
              <w:rPr>
                <w:rFonts w:eastAsia="Times New Roman"/>
              </w:rPr>
            </w:pPr>
          </w:p>
        </w:tc>
        <w:tc>
          <w:tcPr>
            <w:tcW w:w="330" w:type="pct"/>
          </w:tcPr>
          <w:p w14:paraId="2A5BCAB8" w14:textId="5481CD64" w:rsidR="001B5DB2" w:rsidRPr="001E4C94" w:rsidRDefault="001B5DB2" w:rsidP="00521A35">
            <w:pPr>
              <w:rPr>
                <w:rFonts w:eastAsia="Times New Roman"/>
              </w:rPr>
            </w:pPr>
            <w:r>
              <w:rPr>
                <w:rFonts w:eastAsia="Times New Roman"/>
              </w:rPr>
              <w:t xml:space="preserve">127 </w:t>
            </w:r>
          </w:p>
        </w:tc>
        <w:tc>
          <w:tcPr>
            <w:tcW w:w="2098" w:type="pct"/>
            <w:shd w:val="clear" w:color="auto" w:fill="EAF1DD" w:themeFill="accent3" w:themeFillTint="33"/>
          </w:tcPr>
          <w:p w14:paraId="4C2FFFCD" w14:textId="7FDDAC37" w:rsidR="001B5DB2" w:rsidRPr="00F27654" w:rsidRDefault="001B5DB2" w:rsidP="00521A35">
            <w:pPr>
              <w:spacing w:after="120"/>
              <w:rPr>
                <w:b/>
                <w:szCs w:val="20"/>
              </w:rPr>
            </w:pPr>
            <w:r>
              <w:rPr>
                <w:b/>
                <w:szCs w:val="20"/>
              </w:rPr>
              <w:t xml:space="preserve">Appendix 1, </w:t>
            </w:r>
            <w:r w:rsidRPr="00F27654">
              <w:rPr>
                <w:b/>
                <w:szCs w:val="20"/>
              </w:rPr>
              <w:t>Paragraph 2</w:t>
            </w:r>
          </w:p>
          <w:p w14:paraId="1E7CB330" w14:textId="1DDFE468" w:rsidR="001B5DB2" w:rsidRPr="00F27654" w:rsidRDefault="001B5DB2" w:rsidP="00521A35">
            <w:pPr>
              <w:spacing w:after="120"/>
              <w:rPr>
                <w:bCs/>
                <w:szCs w:val="20"/>
              </w:rPr>
            </w:pPr>
            <w:r>
              <w:rPr>
                <w:bCs/>
                <w:szCs w:val="20"/>
              </w:rPr>
              <w:t xml:space="preserve">A </w:t>
            </w:r>
            <w:r w:rsidRPr="004A60DA">
              <w:rPr>
                <w:bCs/>
                <w:szCs w:val="20"/>
              </w:rPr>
              <w:t>subheading ‘Other resources searched’</w:t>
            </w:r>
            <w:r w:rsidRPr="00F27654">
              <w:rPr>
                <w:bCs/>
                <w:szCs w:val="20"/>
              </w:rPr>
              <w:t xml:space="preserve"> inserted before ‘The following resources were searched using appropriate terms…’ to separate this section from Clarivate Analytics Web of Science; OK?</w:t>
            </w:r>
          </w:p>
        </w:tc>
        <w:tc>
          <w:tcPr>
            <w:tcW w:w="2098" w:type="pct"/>
            <w:shd w:val="clear" w:color="auto" w:fill="EAF1DD" w:themeFill="accent3" w:themeFillTint="33"/>
          </w:tcPr>
          <w:p w14:paraId="1852270D" w14:textId="5C69B84C" w:rsidR="001B5DB2" w:rsidRPr="004A60DA" w:rsidRDefault="004A60DA" w:rsidP="00521A35">
            <w:pPr>
              <w:spacing w:after="120"/>
              <w:rPr>
                <w:szCs w:val="20"/>
              </w:rPr>
            </w:pPr>
            <w:r w:rsidRPr="004A60DA">
              <w:rPr>
                <w:szCs w:val="20"/>
              </w:rPr>
              <w:t>OK</w:t>
            </w:r>
          </w:p>
        </w:tc>
      </w:tr>
      <w:tr w:rsidR="001B5DB2" w:rsidRPr="001E4C94" w14:paraId="1103D4D8" w14:textId="22B0EA3A" w:rsidTr="00657EDE">
        <w:tc>
          <w:tcPr>
            <w:tcW w:w="474" w:type="pct"/>
          </w:tcPr>
          <w:p w14:paraId="3B946FAF" w14:textId="77777777" w:rsidR="001B5DB2" w:rsidRPr="006F5978" w:rsidRDefault="001B5DB2" w:rsidP="00521A35">
            <w:pPr>
              <w:pStyle w:val="ListParagraph"/>
              <w:numPr>
                <w:ilvl w:val="0"/>
                <w:numId w:val="2"/>
              </w:numPr>
              <w:jc w:val="center"/>
              <w:rPr>
                <w:rFonts w:eastAsia="Times New Roman"/>
              </w:rPr>
            </w:pPr>
          </w:p>
        </w:tc>
        <w:tc>
          <w:tcPr>
            <w:tcW w:w="330" w:type="pct"/>
          </w:tcPr>
          <w:p w14:paraId="488D652D" w14:textId="2C8522C2" w:rsidR="001B5DB2" w:rsidRDefault="001B5DB2" w:rsidP="00521A35">
            <w:pPr>
              <w:rPr>
                <w:rFonts w:eastAsia="Times New Roman"/>
              </w:rPr>
            </w:pPr>
            <w:r>
              <w:rPr>
                <w:rFonts w:eastAsia="Times New Roman"/>
              </w:rPr>
              <w:t>131</w:t>
            </w:r>
          </w:p>
        </w:tc>
        <w:tc>
          <w:tcPr>
            <w:tcW w:w="2098" w:type="pct"/>
            <w:shd w:val="clear" w:color="auto" w:fill="EAF1DD" w:themeFill="accent3" w:themeFillTint="33"/>
          </w:tcPr>
          <w:p w14:paraId="57D9A4B1" w14:textId="77777777" w:rsidR="001B5DB2" w:rsidRPr="00F27654" w:rsidRDefault="001B5DB2" w:rsidP="00521A35">
            <w:pPr>
              <w:spacing w:after="120"/>
              <w:rPr>
                <w:b/>
                <w:szCs w:val="20"/>
              </w:rPr>
            </w:pPr>
            <w:r w:rsidRPr="00F27654">
              <w:rPr>
                <w:b/>
                <w:szCs w:val="20"/>
              </w:rPr>
              <w:t>Appendix 3, Baseline characteristics, Bullet 2</w:t>
            </w:r>
          </w:p>
          <w:p w14:paraId="736F5459" w14:textId="1CF00551" w:rsidR="001B5DB2" w:rsidRPr="00F27654" w:rsidRDefault="001B5DB2" w:rsidP="00521A35">
            <w:pPr>
              <w:spacing w:after="120"/>
              <w:rPr>
                <w:bCs/>
                <w:szCs w:val="20"/>
              </w:rPr>
            </w:pPr>
            <w:r w:rsidRPr="00F27654">
              <w:rPr>
                <w:bCs/>
                <w:szCs w:val="20"/>
              </w:rPr>
              <w:t>Please check for clarity.</w:t>
            </w:r>
            <w:r w:rsidRPr="00F27654">
              <w:rPr>
                <w:b/>
                <w:szCs w:val="20"/>
              </w:rPr>
              <w:t xml:space="preserve"> </w:t>
            </w:r>
            <w:r w:rsidRPr="00F27654">
              <w:rPr>
                <w:bCs/>
                <w:szCs w:val="20"/>
              </w:rPr>
              <w:t xml:space="preserve">Should this read ‘[Surgery (cardiac), surgery </w:t>
            </w:r>
            <w:r w:rsidRPr="00F27654">
              <w:rPr>
                <w:bCs/>
                <w:szCs w:val="20"/>
              </w:rPr>
              <w:lastRenderedPageBreak/>
              <w:t>(other), ICU, intensive treatment unit: mixed population (accident and emergency or general hospital), sepsis, CKD, liver disease, organ transplant (except kidney), hip replacement, trauma patients, cardiac non-surgical patients]’?</w:t>
            </w:r>
          </w:p>
        </w:tc>
        <w:tc>
          <w:tcPr>
            <w:tcW w:w="2098" w:type="pct"/>
            <w:shd w:val="clear" w:color="auto" w:fill="EAF1DD" w:themeFill="accent3" w:themeFillTint="33"/>
          </w:tcPr>
          <w:p w14:paraId="42ACD231" w14:textId="77777777" w:rsidR="001B5DB2" w:rsidRPr="007D0DFE" w:rsidRDefault="00366A7C" w:rsidP="00521A35">
            <w:pPr>
              <w:spacing w:after="120"/>
              <w:rPr>
                <w:bCs/>
                <w:szCs w:val="20"/>
              </w:rPr>
            </w:pPr>
            <w:r w:rsidRPr="007D0DFE">
              <w:rPr>
                <w:bCs/>
                <w:szCs w:val="20"/>
              </w:rPr>
              <w:lastRenderedPageBreak/>
              <w:t xml:space="preserve">Please </w:t>
            </w:r>
            <w:r w:rsidR="00685045" w:rsidRPr="007D0DFE">
              <w:rPr>
                <w:bCs/>
                <w:szCs w:val="20"/>
              </w:rPr>
              <w:t xml:space="preserve">change the bullet point to </w:t>
            </w:r>
          </w:p>
          <w:p w14:paraId="1D38206E" w14:textId="77777777" w:rsidR="00685045" w:rsidRPr="007D0DFE" w:rsidRDefault="00685045" w:rsidP="00521A35">
            <w:pPr>
              <w:pStyle w:val="ListParagraph"/>
              <w:numPr>
                <w:ilvl w:val="0"/>
                <w:numId w:val="3"/>
              </w:numPr>
              <w:spacing w:after="120"/>
              <w:rPr>
                <w:bCs/>
                <w:szCs w:val="20"/>
              </w:rPr>
            </w:pPr>
            <w:r w:rsidRPr="007D0DFE">
              <w:rPr>
                <w:bCs/>
                <w:szCs w:val="20"/>
              </w:rPr>
              <w:t>Target population</w:t>
            </w:r>
          </w:p>
          <w:p w14:paraId="78167800" w14:textId="488B6AD9" w:rsidR="00685045" w:rsidRPr="00F27654" w:rsidRDefault="007D0DFE" w:rsidP="00521A35">
            <w:pPr>
              <w:spacing w:after="120"/>
              <w:rPr>
                <w:b/>
                <w:szCs w:val="20"/>
              </w:rPr>
            </w:pPr>
            <w:r w:rsidRPr="007D0DFE">
              <w:rPr>
                <w:bCs/>
                <w:szCs w:val="20"/>
              </w:rPr>
              <w:lastRenderedPageBreak/>
              <w:t>a</w:t>
            </w:r>
            <w:r w:rsidR="00685045" w:rsidRPr="007D0DFE">
              <w:rPr>
                <w:bCs/>
                <w:szCs w:val="20"/>
              </w:rPr>
              <w:t xml:space="preserve">nd delete </w:t>
            </w:r>
            <w:r w:rsidRPr="007D0DFE">
              <w:rPr>
                <w:bCs/>
                <w:szCs w:val="20"/>
              </w:rPr>
              <w:t>the information between brackets</w:t>
            </w:r>
            <w:r>
              <w:rPr>
                <w:bCs/>
                <w:szCs w:val="20"/>
              </w:rPr>
              <w:t>. Thank you.</w:t>
            </w:r>
          </w:p>
        </w:tc>
      </w:tr>
      <w:tr w:rsidR="001B5DB2" w:rsidRPr="001E4C94" w14:paraId="5701A427" w14:textId="11069C67" w:rsidTr="00657EDE">
        <w:trPr>
          <w:trHeight w:val="489"/>
        </w:trPr>
        <w:tc>
          <w:tcPr>
            <w:tcW w:w="474" w:type="pct"/>
          </w:tcPr>
          <w:p w14:paraId="36C53A69" w14:textId="77777777" w:rsidR="001B5DB2" w:rsidRPr="006F5978" w:rsidRDefault="001B5DB2" w:rsidP="00521A35">
            <w:pPr>
              <w:pStyle w:val="ListParagraph"/>
              <w:numPr>
                <w:ilvl w:val="0"/>
                <w:numId w:val="2"/>
              </w:numPr>
              <w:jc w:val="center"/>
              <w:rPr>
                <w:rFonts w:eastAsia="Times New Roman"/>
              </w:rPr>
            </w:pPr>
          </w:p>
        </w:tc>
        <w:tc>
          <w:tcPr>
            <w:tcW w:w="330" w:type="pct"/>
          </w:tcPr>
          <w:p w14:paraId="475EA237" w14:textId="55E069A8" w:rsidR="001B5DB2" w:rsidRDefault="001B5DB2" w:rsidP="00521A35">
            <w:pPr>
              <w:rPr>
                <w:rFonts w:eastAsia="Times New Roman"/>
              </w:rPr>
            </w:pPr>
            <w:r>
              <w:rPr>
                <w:rFonts w:eastAsia="Times New Roman"/>
              </w:rPr>
              <w:t>133</w:t>
            </w:r>
          </w:p>
        </w:tc>
        <w:tc>
          <w:tcPr>
            <w:tcW w:w="2098" w:type="pct"/>
            <w:shd w:val="clear" w:color="auto" w:fill="EAF1DD" w:themeFill="accent3" w:themeFillTint="33"/>
          </w:tcPr>
          <w:p w14:paraId="5145E800" w14:textId="77777777" w:rsidR="001B5DB2" w:rsidRDefault="001B5DB2" w:rsidP="00521A35">
            <w:pPr>
              <w:spacing w:after="120"/>
              <w:rPr>
                <w:b/>
                <w:szCs w:val="20"/>
              </w:rPr>
            </w:pPr>
            <w:r>
              <w:rPr>
                <w:b/>
                <w:szCs w:val="20"/>
              </w:rPr>
              <w:t>Appendix 4</w:t>
            </w:r>
          </w:p>
          <w:p w14:paraId="4F386068" w14:textId="7332DCE9" w:rsidR="001B5DB2" w:rsidRDefault="001B5DB2" w:rsidP="00521A35">
            <w:pPr>
              <w:spacing w:after="120"/>
              <w:rPr>
                <w:bCs/>
                <w:szCs w:val="20"/>
              </w:rPr>
            </w:pPr>
            <w:r>
              <w:rPr>
                <w:bCs/>
                <w:szCs w:val="20"/>
              </w:rPr>
              <w:t>Can the numbers in square brackets be deleted as redundant and potentially confusing for readers?</w:t>
            </w:r>
          </w:p>
          <w:p w14:paraId="22499394" w14:textId="77777777" w:rsidR="001B5DB2" w:rsidRDefault="001B5DB2" w:rsidP="00521A35">
            <w:pPr>
              <w:spacing w:after="120"/>
              <w:rPr>
                <w:bCs/>
                <w:szCs w:val="20"/>
              </w:rPr>
            </w:pPr>
          </w:p>
          <w:p w14:paraId="1420446B" w14:textId="77777777" w:rsidR="001B5DB2" w:rsidRDefault="001B5DB2" w:rsidP="00521A35">
            <w:pPr>
              <w:spacing w:after="120"/>
              <w:rPr>
                <w:bCs/>
                <w:szCs w:val="20"/>
              </w:rPr>
            </w:pPr>
            <w:r>
              <w:rPr>
                <w:bCs/>
                <w:szCs w:val="20"/>
              </w:rPr>
              <w:t>If not, please provide explanatory text, which will be inserted at the top of the appendix.</w:t>
            </w:r>
          </w:p>
          <w:p w14:paraId="17EA01BF" w14:textId="77777777" w:rsidR="001B5DB2" w:rsidRDefault="001B5DB2" w:rsidP="00521A35">
            <w:pPr>
              <w:spacing w:after="120"/>
              <w:rPr>
                <w:bCs/>
                <w:szCs w:val="20"/>
              </w:rPr>
            </w:pPr>
          </w:p>
          <w:p w14:paraId="1481EA2E" w14:textId="340EFAE6" w:rsidR="001B5DB2" w:rsidRPr="006649AD" w:rsidRDefault="001B5DB2" w:rsidP="00521A35">
            <w:pPr>
              <w:spacing w:after="120"/>
              <w:rPr>
                <w:bCs/>
                <w:szCs w:val="20"/>
              </w:rPr>
            </w:pPr>
            <w:r>
              <w:rPr>
                <w:bCs/>
                <w:szCs w:val="20"/>
              </w:rPr>
              <w:t>Also applies to Appendix 5.</w:t>
            </w:r>
          </w:p>
        </w:tc>
        <w:tc>
          <w:tcPr>
            <w:tcW w:w="2098" w:type="pct"/>
            <w:shd w:val="clear" w:color="auto" w:fill="EAF1DD" w:themeFill="accent3" w:themeFillTint="33"/>
          </w:tcPr>
          <w:p w14:paraId="45AACD65" w14:textId="29DF8D0A" w:rsidR="001B5DB2" w:rsidRPr="009E4BEC" w:rsidRDefault="009E4BEC" w:rsidP="00521A35">
            <w:pPr>
              <w:spacing w:after="120"/>
              <w:rPr>
                <w:bCs/>
                <w:szCs w:val="20"/>
              </w:rPr>
            </w:pPr>
            <w:r w:rsidRPr="009E4BEC">
              <w:rPr>
                <w:bCs/>
                <w:szCs w:val="20"/>
              </w:rPr>
              <w:t>YES</w:t>
            </w:r>
            <w:r w:rsidR="001D722A">
              <w:rPr>
                <w:bCs/>
                <w:szCs w:val="20"/>
              </w:rPr>
              <w:t>. Thank you.</w:t>
            </w:r>
          </w:p>
        </w:tc>
      </w:tr>
      <w:tr w:rsidR="001B5DB2" w:rsidRPr="001E4C94" w14:paraId="119CF751" w14:textId="44967B73" w:rsidTr="00657EDE">
        <w:trPr>
          <w:trHeight w:val="489"/>
        </w:trPr>
        <w:tc>
          <w:tcPr>
            <w:tcW w:w="474" w:type="pct"/>
          </w:tcPr>
          <w:p w14:paraId="3F2AB163" w14:textId="77777777" w:rsidR="001B5DB2" w:rsidRPr="006F5978" w:rsidRDefault="001B5DB2" w:rsidP="00521A35">
            <w:pPr>
              <w:pStyle w:val="ListParagraph"/>
              <w:numPr>
                <w:ilvl w:val="0"/>
                <w:numId w:val="2"/>
              </w:numPr>
              <w:jc w:val="center"/>
              <w:rPr>
                <w:rFonts w:eastAsia="Times New Roman"/>
              </w:rPr>
            </w:pPr>
          </w:p>
        </w:tc>
        <w:tc>
          <w:tcPr>
            <w:tcW w:w="330" w:type="pct"/>
          </w:tcPr>
          <w:p w14:paraId="63E3F9BB" w14:textId="44D84802" w:rsidR="001B5DB2" w:rsidRDefault="001B5DB2" w:rsidP="00521A35">
            <w:pPr>
              <w:rPr>
                <w:rFonts w:eastAsia="Times New Roman"/>
              </w:rPr>
            </w:pPr>
            <w:r>
              <w:rPr>
                <w:rFonts w:eastAsia="Times New Roman"/>
              </w:rPr>
              <w:t>167</w:t>
            </w:r>
          </w:p>
        </w:tc>
        <w:tc>
          <w:tcPr>
            <w:tcW w:w="2098" w:type="pct"/>
            <w:shd w:val="clear" w:color="auto" w:fill="EAF1DD" w:themeFill="accent3" w:themeFillTint="33"/>
          </w:tcPr>
          <w:p w14:paraId="27D419BE" w14:textId="77777777" w:rsidR="001B5DB2" w:rsidRDefault="001B5DB2" w:rsidP="00521A35">
            <w:pPr>
              <w:spacing w:after="120"/>
              <w:rPr>
                <w:b/>
                <w:szCs w:val="20"/>
              </w:rPr>
            </w:pPr>
            <w:r>
              <w:rPr>
                <w:b/>
                <w:szCs w:val="20"/>
              </w:rPr>
              <w:t>Table 26</w:t>
            </w:r>
          </w:p>
          <w:p w14:paraId="3BF06D46" w14:textId="14AADC36" w:rsidR="001B5DB2" w:rsidRPr="009D4562" w:rsidRDefault="001B5DB2" w:rsidP="00521A35">
            <w:pPr>
              <w:spacing w:after="120"/>
              <w:rPr>
                <w:bCs/>
                <w:szCs w:val="20"/>
              </w:rPr>
            </w:pPr>
            <w:r>
              <w:rPr>
                <w:bCs/>
                <w:szCs w:val="20"/>
              </w:rPr>
              <w:t>Should ony of the duplicate ‘Fan 2018’ rows be deleted?</w:t>
            </w:r>
          </w:p>
        </w:tc>
        <w:tc>
          <w:tcPr>
            <w:tcW w:w="2098" w:type="pct"/>
            <w:shd w:val="clear" w:color="auto" w:fill="EAF1DD" w:themeFill="accent3" w:themeFillTint="33"/>
          </w:tcPr>
          <w:p w14:paraId="5C0AC9DC" w14:textId="110C6E8A" w:rsidR="001B5DB2" w:rsidRPr="00565506" w:rsidRDefault="00565506" w:rsidP="00521A35">
            <w:pPr>
              <w:spacing w:after="120"/>
              <w:rPr>
                <w:bCs/>
                <w:szCs w:val="20"/>
              </w:rPr>
            </w:pPr>
            <w:r w:rsidRPr="00565506">
              <w:rPr>
                <w:bCs/>
                <w:szCs w:val="20"/>
              </w:rPr>
              <w:t>YES, please delete the Fan 2018 duplicate</w:t>
            </w:r>
            <w:r>
              <w:rPr>
                <w:bCs/>
                <w:szCs w:val="20"/>
              </w:rPr>
              <w:t>.</w:t>
            </w:r>
          </w:p>
        </w:tc>
      </w:tr>
      <w:tr w:rsidR="001B5DB2" w:rsidRPr="001E4C94" w14:paraId="5409B5DA" w14:textId="24EEEA05" w:rsidTr="00657EDE">
        <w:trPr>
          <w:trHeight w:val="1016"/>
        </w:trPr>
        <w:tc>
          <w:tcPr>
            <w:tcW w:w="474" w:type="pct"/>
            <w:vMerge w:val="restart"/>
          </w:tcPr>
          <w:p w14:paraId="445C5526" w14:textId="77777777" w:rsidR="001B5DB2" w:rsidRPr="006F5978" w:rsidRDefault="001B5DB2" w:rsidP="00521A35">
            <w:pPr>
              <w:pStyle w:val="ListParagraph"/>
              <w:numPr>
                <w:ilvl w:val="0"/>
                <w:numId w:val="2"/>
              </w:numPr>
              <w:jc w:val="center"/>
              <w:rPr>
                <w:rFonts w:eastAsia="Times New Roman"/>
              </w:rPr>
            </w:pPr>
          </w:p>
        </w:tc>
        <w:tc>
          <w:tcPr>
            <w:tcW w:w="330" w:type="pct"/>
            <w:vMerge w:val="restart"/>
          </w:tcPr>
          <w:p w14:paraId="253B7A0F" w14:textId="55CF7E03" w:rsidR="001B5DB2" w:rsidRDefault="001B5DB2" w:rsidP="00521A35">
            <w:pPr>
              <w:rPr>
                <w:rFonts w:eastAsia="Times New Roman"/>
              </w:rPr>
            </w:pPr>
            <w:r>
              <w:rPr>
                <w:rFonts w:eastAsia="Times New Roman"/>
              </w:rPr>
              <w:t>235</w:t>
            </w:r>
          </w:p>
        </w:tc>
        <w:tc>
          <w:tcPr>
            <w:tcW w:w="2098" w:type="pct"/>
            <w:shd w:val="clear" w:color="auto" w:fill="EAF1DD" w:themeFill="accent3" w:themeFillTint="33"/>
          </w:tcPr>
          <w:p w14:paraId="510180D4" w14:textId="77777777" w:rsidR="001B5DB2" w:rsidRPr="009D4562" w:rsidRDefault="001B5DB2" w:rsidP="00521A35">
            <w:pPr>
              <w:spacing w:after="120"/>
              <w:rPr>
                <w:b/>
                <w:bCs/>
                <w:szCs w:val="20"/>
              </w:rPr>
            </w:pPr>
            <w:r w:rsidRPr="009D4562">
              <w:rPr>
                <w:b/>
                <w:bCs/>
                <w:szCs w:val="20"/>
              </w:rPr>
              <w:t>Table 27</w:t>
            </w:r>
          </w:p>
          <w:p w14:paraId="75C65076" w14:textId="5CD89959" w:rsidR="001B5DB2" w:rsidRPr="00F27654" w:rsidRDefault="001B5DB2" w:rsidP="00521A35">
            <w:pPr>
              <w:spacing w:after="120"/>
              <w:rPr>
                <w:szCs w:val="20"/>
              </w:rPr>
            </w:pPr>
            <w:r w:rsidRPr="009D4562">
              <w:rPr>
                <w:szCs w:val="20"/>
              </w:rPr>
              <w:t>Cyclosporine has been change to ciclosporin, the British Approved Name (BAN)</w:t>
            </w:r>
            <w:r>
              <w:rPr>
                <w:szCs w:val="20"/>
              </w:rPr>
              <w:t>;</w:t>
            </w:r>
            <w:r w:rsidRPr="009D4562">
              <w:rPr>
                <w:szCs w:val="20"/>
              </w:rPr>
              <w:t xml:space="preserve"> OK?</w:t>
            </w:r>
          </w:p>
        </w:tc>
        <w:tc>
          <w:tcPr>
            <w:tcW w:w="2098" w:type="pct"/>
            <w:shd w:val="clear" w:color="auto" w:fill="EAF1DD" w:themeFill="accent3" w:themeFillTint="33"/>
          </w:tcPr>
          <w:p w14:paraId="7C948746" w14:textId="0D0A8D3C" w:rsidR="001B5DB2" w:rsidRPr="003C73C3" w:rsidRDefault="003C73C3" w:rsidP="00521A35">
            <w:pPr>
              <w:spacing w:after="120"/>
              <w:rPr>
                <w:szCs w:val="20"/>
              </w:rPr>
            </w:pPr>
            <w:r w:rsidRPr="003C73C3">
              <w:rPr>
                <w:szCs w:val="20"/>
              </w:rPr>
              <w:t>OK</w:t>
            </w:r>
          </w:p>
        </w:tc>
      </w:tr>
      <w:tr w:rsidR="001B5DB2" w:rsidRPr="001E4C94" w14:paraId="0A31A175" w14:textId="691670E1" w:rsidTr="00657EDE">
        <w:trPr>
          <w:trHeight w:val="166"/>
        </w:trPr>
        <w:tc>
          <w:tcPr>
            <w:tcW w:w="474" w:type="pct"/>
            <w:vMerge/>
          </w:tcPr>
          <w:p w14:paraId="4A831899" w14:textId="77777777" w:rsidR="001B5DB2" w:rsidRPr="006F5978" w:rsidRDefault="001B5DB2" w:rsidP="00521A35">
            <w:pPr>
              <w:pStyle w:val="ListParagraph"/>
              <w:numPr>
                <w:ilvl w:val="0"/>
                <w:numId w:val="2"/>
              </w:numPr>
              <w:jc w:val="center"/>
              <w:rPr>
                <w:rFonts w:eastAsia="Times New Roman"/>
              </w:rPr>
            </w:pPr>
          </w:p>
        </w:tc>
        <w:tc>
          <w:tcPr>
            <w:tcW w:w="330" w:type="pct"/>
            <w:vMerge/>
          </w:tcPr>
          <w:p w14:paraId="2253845E" w14:textId="77777777" w:rsidR="001B5DB2" w:rsidRDefault="001B5DB2" w:rsidP="00521A35">
            <w:pPr>
              <w:rPr>
                <w:rFonts w:eastAsia="Times New Roman"/>
              </w:rPr>
            </w:pPr>
          </w:p>
        </w:tc>
        <w:tc>
          <w:tcPr>
            <w:tcW w:w="2098" w:type="pct"/>
            <w:shd w:val="clear" w:color="auto" w:fill="EAF1DD" w:themeFill="accent3" w:themeFillTint="33"/>
          </w:tcPr>
          <w:p w14:paraId="44798441" w14:textId="41B825AC" w:rsidR="001B5DB2" w:rsidRPr="00F27654" w:rsidRDefault="001B5DB2" w:rsidP="00521A35">
            <w:pPr>
              <w:spacing w:after="120"/>
              <w:rPr>
                <w:b/>
                <w:szCs w:val="20"/>
              </w:rPr>
            </w:pPr>
            <w:r w:rsidRPr="00F27654">
              <w:rPr>
                <w:b/>
                <w:szCs w:val="20"/>
              </w:rPr>
              <w:t>Column 3</w:t>
            </w:r>
          </w:p>
          <w:p w14:paraId="7909DB5E" w14:textId="04D38217" w:rsidR="001B5DB2" w:rsidRPr="00F27654" w:rsidRDefault="001B5DB2" w:rsidP="00521A35">
            <w:pPr>
              <w:spacing w:after="120"/>
              <w:rPr>
                <w:b/>
                <w:szCs w:val="20"/>
              </w:rPr>
            </w:pPr>
            <w:r w:rsidRPr="00F27654">
              <w:rPr>
                <w:bCs/>
                <w:szCs w:val="20"/>
              </w:rPr>
              <w:t xml:space="preserve">Can the unit ‘years’ be added </w:t>
            </w:r>
            <w:r>
              <w:rPr>
                <w:bCs/>
                <w:szCs w:val="20"/>
              </w:rPr>
              <w:t>throughout unless otherwise specified</w:t>
            </w:r>
            <w:r w:rsidRPr="00F27654">
              <w:rPr>
                <w:bCs/>
                <w:szCs w:val="20"/>
              </w:rPr>
              <w:t>?</w:t>
            </w:r>
          </w:p>
        </w:tc>
        <w:tc>
          <w:tcPr>
            <w:tcW w:w="2098" w:type="pct"/>
            <w:shd w:val="clear" w:color="auto" w:fill="EAF1DD" w:themeFill="accent3" w:themeFillTint="33"/>
          </w:tcPr>
          <w:p w14:paraId="1CF549AC" w14:textId="7C38B7E3" w:rsidR="001B5DB2" w:rsidRPr="00B47A54" w:rsidRDefault="00B47A54" w:rsidP="00521A35">
            <w:pPr>
              <w:spacing w:after="120"/>
              <w:rPr>
                <w:bCs/>
                <w:szCs w:val="20"/>
              </w:rPr>
            </w:pPr>
            <w:r w:rsidRPr="00B47A54">
              <w:rPr>
                <w:bCs/>
                <w:szCs w:val="20"/>
              </w:rPr>
              <w:t>YES, thank you.</w:t>
            </w:r>
          </w:p>
        </w:tc>
      </w:tr>
      <w:tr w:rsidR="001B5DB2" w:rsidRPr="001E4C94" w14:paraId="144DD0BD" w14:textId="09180E79" w:rsidTr="007C4A73">
        <w:trPr>
          <w:trHeight w:val="276"/>
        </w:trPr>
        <w:tc>
          <w:tcPr>
            <w:tcW w:w="474" w:type="pct"/>
            <w:vMerge/>
          </w:tcPr>
          <w:p w14:paraId="4BD0D164" w14:textId="77777777" w:rsidR="001B5DB2" w:rsidRPr="006F5978" w:rsidRDefault="001B5DB2" w:rsidP="00521A35">
            <w:pPr>
              <w:pStyle w:val="ListParagraph"/>
              <w:numPr>
                <w:ilvl w:val="0"/>
                <w:numId w:val="2"/>
              </w:numPr>
              <w:jc w:val="center"/>
              <w:rPr>
                <w:rFonts w:eastAsia="Times New Roman"/>
              </w:rPr>
            </w:pPr>
          </w:p>
        </w:tc>
        <w:tc>
          <w:tcPr>
            <w:tcW w:w="330" w:type="pct"/>
            <w:vMerge/>
          </w:tcPr>
          <w:p w14:paraId="24FDD0CE" w14:textId="77777777" w:rsidR="001B5DB2" w:rsidRDefault="001B5DB2" w:rsidP="00521A35">
            <w:pPr>
              <w:rPr>
                <w:rFonts w:eastAsia="Times New Roman"/>
              </w:rPr>
            </w:pPr>
          </w:p>
        </w:tc>
        <w:tc>
          <w:tcPr>
            <w:tcW w:w="2098" w:type="pct"/>
            <w:shd w:val="clear" w:color="auto" w:fill="EAF1DD" w:themeFill="accent3" w:themeFillTint="33"/>
          </w:tcPr>
          <w:p w14:paraId="6BF4027D" w14:textId="138C3ED1" w:rsidR="001B5DB2" w:rsidRPr="00F27654" w:rsidRDefault="001B5DB2" w:rsidP="00521A35">
            <w:pPr>
              <w:spacing w:after="120"/>
              <w:rPr>
                <w:b/>
                <w:szCs w:val="20"/>
              </w:rPr>
            </w:pPr>
            <w:r w:rsidRPr="00F27654">
              <w:rPr>
                <w:b/>
                <w:szCs w:val="20"/>
              </w:rPr>
              <w:t>Column 6, Row Itenov</w:t>
            </w:r>
            <w:r w:rsidRPr="00F27654">
              <w:rPr>
                <w:b/>
                <w:i/>
                <w:iCs/>
                <w:szCs w:val="20"/>
              </w:rPr>
              <w:t xml:space="preserve"> et al.</w:t>
            </w:r>
          </w:p>
          <w:p w14:paraId="384042C2" w14:textId="0DE6D7DD" w:rsidR="001B5DB2" w:rsidRPr="00F27654" w:rsidRDefault="001B5DB2" w:rsidP="00521A35">
            <w:pPr>
              <w:spacing w:after="120"/>
              <w:rPr>
                <w:bCs/>
                <w:szCs w:val="20"/>
              </w:rPr>
            </w:pPr>
            <w:r w:rsidRPr="00F27654">
              <w:rPr>
                <w:bCs/>
                <w:szCs w:val="20"/>
              </w:rPr>
              <w:t>Should ‘MDRD’ be expanded as ‘Modification of Diets in Renal Disease study’?</w:t>
            </w:r>
          </w:p>
        </w:tc>
        <w:tc>
          <w:tcPr>
            <w:tcW w:w="2098" w:type="pct"/>
            <w:shd w:val="clear" w:color="auto" w:fill="EAF1DD" w:themeFill="accent3" w:themeFillTint="33"/>
          </w:tcPr>
          <w:p w14:paraId="7AEFFA44" w14:textId="0E0821E0" w:rsidR="001B5DB2" w:rsidRPr="000A560B" w:rsidRDefault="000A560B" w:rsidP="00521A35">
            <w:pPr>
              <w:spacing w:after="120"/>
              <w:rPr>
                <w:bCs/>
                <w:szCs w:val="20"/>
              </w:rPr>
            </w:pPr>
            <w:r w:rsidRPr="000A560B">
              <w:rPr>
                <w:bCs/>
                <w:szCs w:val="20"/>
              </w:rPr>
              <w:t>YES</w:t>
            </w:r>
          </w:p>
        </w:tc>
      </w:tr>
      <w:tr w:rsidR="001B5DB2" w:rsidRPr="001E4C94" w14:paraId="31733EC2" w14:textId="6360F963" w:rsidTr="007C4A73">
        <w:trPr>
          <w:trHeight w:val="226"/>
        </w:trPr>
        <w:tc>
          <w:tcPr>
            <w:tcW w:w="474" w:type="pct"/>
            <w:vMerge/>
          </w:tcPr>
          <w:p w14:paraId="65D4DFE2" w14:textId="77777777" w:rsidR="001B5DB2" w:rsidRPr="006F5978" w:rsidRDefault="001B5DB2" w:rsidP="00521A35">
            <w:pPr>
              <w:pStyle w:val="ListParagraph"/>
              <w:numPr>
                <w:ilvl w:val="0"/>
                <w:numId w:val="2"/>
              </w:numPr>
              <w:jc w:val="center"/>
              <w:rPr>
                <w:rFonts w:eastAsia="Times New Roman"/>
              </w:rPr>
            </w:pPr>
          </w:p>
        </w:tc>
        <w:tc>
          <w:tcPr>
            <w:tcW w:w="330" w:type="pct"/>
            <w:vMerge/>
          </w:tcPr>
          <w:p w14:paraId="329DBF4A" w14:textId="77777777" w:rsidR="001B5DB2" w:rsidRDefault="001B5DB2" w:rsidP="00521A35">
            <w:pPr>
              <w:rPr>
                <w:rFonts w:eastAsia="Times New Roman"/>
              </w:rPr>
            </w:pPr>
          </w:p>
        </w:tc>
        <w:tc>
          <w:tcPr>
            <w:tcW w:w="2098" w:type="pct"/>
            <w:shd w:val="clear" w:color="auto" w:fill="EAF1DD" w:themeFill="accent3" w:themeFillTint="33"/>
          </w:tcPr>
          <w:p w14:paraId="52883705" w14:textId="77777777" w:rsidR="001B5DB2" w:rsidRDefault="001B5DB2" w:rsidP="00521A35">
            <w:pPr>
              <w:spacing w:after="120"/>
              <w:rPr>
                <w:b/>
                <w:szCs w:val="20"/>
              </w:rPr>
            </w:pPr>
            <w:r>
              <w:rPr>
                <w:b/>
                <w:szCs w:val="20"/>
              </w:rPr>
              <w:t xml:space="preserve">Column 1, Row Dupont </w:t>
            </w:r>
            <w:r w:rsidRPr="00C268AC">
              <w:rPr>
                <w:b/>
                <w:i/>
                <w:iCs/>
                <w:szCs w:val="20"/>
              </w:rPr>
              <w:t>et al</w:t>
            </w:r>
            <w:r>
              <w:rPr>
                <w:b/>
                <w:szCs w:val="20"/>
              </w:rPr>
              <w:t>.</w:t>
            </w:r>
          </w:p>
          <w:p w14:paraId="68C039B8" w14:textId="238965AD" w:rsidR="001B5DB2" w:rsidRPr="00C268AC" w:rsidRDefault="001B5DB2" w:rsidP="00521A35">
            <w:pPr>
              <w:spacing w:after="120"/>
              <w:rPr>
                <w:bCs/>
                <w:szCs w:val="20"/>
              </w:rPr>
            </w:pPr>
            <w:r>
              <w:rPr>
                <w:bCs/>
                <w:szCs w:val="20"/>
              </w:rPr>
              <w:t xml:space="preserve">Reference 52 inserted for Dupont </w:t>
            </w:r>
            <w:r w:rsidRPr="00C268AC">
              <w:rPr>
                <w:bCs/>
                <w:i/>
                <w:iCs/>
                <w:szCs w:val="20"/>
              </w:rPr>
              <w:t>et al</w:t>
            </w:r>
            <w:r>
              <w:rPr>
                <w:bCs/>
                <w:szCs w:val="20"/>
              </w:rPr>
              <w:t>.; OK?</w:t>
            </w:r>
          </w:p>
        </w:tc>
        <w:tc>
          <w:tcPr>
            <w:tcW w:w="2098" w:type="pct"/>
            <w:shd w:val="clear" w:color="auto" w:fill="EAF1DD" w:themeFill="accent3" w:themeFillTint="33"/>
          </w:tcPr>
          <w:p w14:paraId="1A4C4061" w14:textId="7F3A3E30" w:rsidR="001B5DB2" w:rsidRPr="000A560B" w:rsidRDefault="000A560B" w:rsidP="00521A35">
            <w:pPr>
              <w:spacing w:after="120"/>
              <w:rPr>
                <w:bCs/>
                <w:szCs w:val="20"/>
              </w:rPr>
            </w:pPr>
            <w:r w:rsidRPr="000A560B">
              <w:rPr>
                <w:bCs/>
                <w:szCs w:val="20"/>
              </w:rPr>
              <w:t>OK</w:t>
            </w:r>
          </w:p>
        </w:tc>
      </w:tr>
      <w:tr w:rsidR="001B5DB2" w:rsidRPr="001E4C94" w14:paraId="243F2611" w14:textId="7A4E94EA" w:rsidTr="007C4A73">
        <w:trPr>
          <w:trHeight w:val="225"/>
        </w:trPr>
        <w:tc>
          <w:tcPr>
            <w:tcW w:w="474" w:type="pct"/>
            <w:vMerge/>
          </w:tcPr>
          <w:p w14:paraId="2DA8968B" w14:textId="77777777" w:rsidR="001B5DB2" w:rsidRPr="006F5978" w:rsidRDefault="001B5DB2" w:rsidP="00521A35">
            <w:pPr>
              <w:pStyle w:val="ListParagraph"/>
              <w:numPr>
                <w:ilvl w:val="0"/>
                <w:numId w:val="2"/>
              </w:numPr>
              <w:jc w:val="center"/>
              <w:rPr>
                <w:rFonts w:eastAsia="Times New Roman"/>
              </w:rPr>
            </w:pPr>
          </w:p>
        </w:tc>
        <w:tc>
          <w:tcPr>
            <w:tcW w:w="330" w:type="pct"/>
            <w:vMerge/>
          </w:tcPr>
          <w:p w14:paraId="37A422F8" w14:textId="77777777" w:rsidR="001B5DB2" w:rsidRDefault="001B5DB2" w:rsidP="00521A35">
            <w:pPr>
              <w:rPr>
                <w:rFonts w:eastAsia="Times New Roman"/>
              </w:rPr>
            </w:pPr>
          </w:p>
        </w:tc>
        <w:tc>
          <w:tcPr>
            <w:tcW w:w="2098" w:type="pct"/>
            <w:shd w:val="clear" w:color="auto" w:fill="EAF1DD" w:themeFill="accent3" w:themeFillTint="33"/>
          </w:tcPr>
          <w:p w14:paraId="2C522A4A" w14:textId="77777777" w:rsidR="001B5DB2" w:rsidRPr="00F27654" w:rsidRDefault="001B5DB2" w:rsidP="00521A35">
            <w:pPr>
              <w:spacing w:after="120"/>
              <w:rPr>
                <w:b/>
                <w:szCs w:val="20"/>
              </w:rPr>
            </w:pPr>
            <w:r w:rsidRPr="00F27654">
              <w:rPr>
                <w:b/>
                <w:szCs w:val="20"/>
              </w:rPr>
              <w:t xml:space="preserve">Column 12, Row Jaques </w:t>
            </w:r>
            <w:r w:rsidRPr="00F27654">
              <w:rPr>
                <w:b/>
                <w:i/>
                <w:iCs/>
                <w:szCs w:val="20"/>
              </w:rPr>
              <w:t>et al.</w:t>
            </w:r>
          </w:p>
          <w:p w14:paraId="2EDE6115" w14:textId="672D1A4B" w:rsidR="001B5DB2" w:rsidRPr="00F27654" w:rsidRDefault="001B5DB2" w:rsidP="00521A35">
            <w:pPr>
              <w:spacing w:after="120"/>
              <w:rPr>
                <w:b/>
                <w:szCs w:val="20"/>
              </w:rPr>
            </w:pPr>
            <w:r w:rsidRPr="00F27654">
              <w:rPr>
                <w:bCs/>
                <w:szCs w:val="20"/>
              </w:rPr>
              <w:t>‘Stage V’ amended to ‘Stage 5’ for consistency; OK?</w:t>
            </w:r>
          </w:p>
        </w:tc>
        <w:tc>
          <w:tcPr>
            <w:tcW w:w="2098" w:type="pct"/>
            <w:shd w:val="clear" w:color="auto" w:fill="EAF1DD" w:themeFill="accent3" w:themeFillTint="33"/>
          </w:tcPr>
          <w:p w14:paraId="33B3C062" w14:textId="7F8833E4" w:rsidR="001B5DB2" w:rsidRPr="00AC40E3" w:rsidRDefault="00AC40E3" w:rsidP="00521A35">
            <w:pPr>
              <w:spacing w:after="120"/>
              <w:rPr>
                <w:bCs/>
                <w:szCs w:val="20"/>
              </w:rPr>
            </w:pPr>
            <w:r w:rsidRPr="00AC40E3">
              <w:rPr>
                <w:bCs/>
                <w:szCs w:val="20"/>
              </w:rPr>
              <w:t>OK</w:t>
            </w:r>
          </w:p>
        </w:tc>
      </w:tr>
      <w:tr w:rsidR="001B5DB2" w:rsidRPr="001E4C94" w14:paraId="79DC8248" w14:textId="11E82E52" w:rsidTr="007C4A73">
        <w:trPr>
          <w:trHeight w:val="301"/>
        </w:trPr>
        <w:tc>
          <w:tcPr>
            <w:tcW w:w="474" w:type="pct"/>
            <w:vMerge/>
          </w:tcPr>
          <w:p w14:paraId="4BF15311" w14:textId="77777777" w:rsidR="001B5DB2" w:rsidRPr="006F5978" w:rsidRDefault="001B5DB2" w:rsidP="00521A35">
            <w:pPr>
              <w:pStyle w:val="ListParagraph"/>
              <w:numPr>
                <w:ilvl w:val="0"/>
                <w:numId w:val="2"/>
              </w:numPr>
              <w:jc w:val="center"/>
              <w:rPr>
                <w:rFonts w:eastAsia="Times New Roman"/>
              </w:rPr>
            </w:pPr>
          </w:p>
        </w:tc>
        <w:tc>
          <w:tcPr>
            <w:tcW w:w="330" w:type="pct"/>
            <w:vMerge/>
          </w:tcPr>
          <w:p w14:paraId="040C987C" w14:textId="72418744" w:rsidR="001B5DB2" w:rsidRPr="001E4C94" w:rsidRDefault="001B5DB2" w:rsidP="00521A35">
            <w:pPr>
              <w:rPr>
                <w:rFonts w:eastAsia="Times New Roman"/>
              </w:rPr>
            </w:pPr>
          </w:p>
        </w:tc>
        <w:tc>
          <w:tcPr>
            <w:tcW w:w="2098" w:type="pct"/>
            <w:shd w:val="clear" w:color="auto" w:fill="EAF1DD" w:themeFill="accent3" w:themeFillTint="33"/>
          </w:tcPr>
          <w:p w14:paraId="64FEE1BE" w14:textId="2A378D46" w:rsidR="001B5DB2" w:rsidRPr="00F27654" w:rsidRDefault="001B5DB2" w:rsidP="00521A35">
            <w:pPr>
              <w:spacing w:after="120"/>
              <w:rPr>
                <w:b/>
                <w:bCs/>
                <w:szCs w:val="20"/>
              </w:rPr>
            </w:pPr>
            <w:r w:rsidRPr="00F27654">
              <w:rPr>
                <w:b/>
                <w:bCs/>
                <w:szCs w:val="20"/>
              </w:rPr>
              <w:t>Column 12, Row Lagos-Arevalo</w:t>
            </w:r>
          </w:p>
          <w:p w14:paraId="72427056" w14:textId="7BCE1E47" w:rsidR="001B5DB2" w:rsidRPr="00F27654" w:rsidRDefault="001B5DB2" w:rsidP="00521A35">
            <w:pPr>
              <w:spacing w:after="120"/>
              <w:rPr>
                <w:szCs w:val="20"/>
                <w:highlight w:val="yellow"/>
              </w:rPr>
            </w:pPr>
            <w:r w:rsidRPr="00F27654">
              <w:rPr>
                <w:szCs w:val="20"/>
              </w:rPr>
              <w:t>Text amended from ‘post operative from cardiac surgery admitted to PICU’ to ‘admitted to PICU post cardiac surgery’; OK?</w:t>
            </w:r>
          </w:p>
        </w:tc>
        <w:tc>
          <w:tcPr>
            <w:tcW w:w="2098" w:type="pct"/>
            <w:shd w:val="clear" w:color="auto" w:fill="EAF1DD" w:themeFill="accent3" w:themeFillTint="33"/>
          </w:tcPr>
          <w:p w14:paraId="1345B48B" w14:textId="06CC95D1" w:rsidR="001B5DB2" w:rsidRPr="002C5D72" w:rsidRDefault="002C5D72" w:rsidP="00521A35">
            <w:pPr>
              <w:spacing w:after="120"/>
              <w:rPr>
                <w:szCs w:val="20"/>
              </w:rPr>
            </w:pPr>
            <w:r w:rsidRPr="002C5D72">
              <w:rPr>
                <w:szCs w:val="20"/>
              </w:rPr>
              <w:t>Please change ‘post cardiac surgery’ to ‘after cardiac surgery’. Thank you.</w:t>
            </w:r>
          </w:p>
        </w:tc>
      </w:tr>
      <w:tr w:rsidR="001B5DB2" w:rsidRPr="001E4C94" w14:paraId="2280CC83" w14:textId="742BE72C" w:rsidTr="007C4A73">
        <w:trPr>
          <w:trHeight w:val="300"/>
        </w:trPr>
        <w:tc>
          <w:tcPr>
            <w:tcW w:w="474" w:type="pct"/>
            <w:vMerge/>
          </w:tcPr>
          <w:p w14:paraId="3EFCBDB5" w14:textId="77777777" w:rsidR="001B5DB2" w:rsidRPr="006F5978" w:rsidRDefault="001B5DB2" w:rsidP="00521A35">
            <w:pPr>
              <w:pStyle w:val="ListParagraph"/>
              <w:numPr>
                <w:ilvl w:val="0"/>
                <w:numId w:val="2"/>
              </w:numPr>
              <w:jc w:val="center"/>
              <w:rPr>
                <w:rFonts w:eastAsia="Times New Roman"/>
              </w:rPr>
            </w:pPr>
          </w:p>
        </w:tc>
        <w:tc>
          <w:tcPr>
            <w:tcW w:w="330" w:type="pct"/>
            <w:vMerge/>
          </w:tcPr>
          <w:p w14:paraId="0106976F" w14:textId="77777777" w:rsidR="001B5DB2" w:rsidRPr="001E4C94" w:rsidRDefault="001B5DB2" w:rsidP="00521A35">
            <w:pPr>
              <w:rPr>
                <w:rFonts w:eastAsia="Times New Roman"/>
              </w:rPr>
            </w:pPr>
          </w:p>
        </w:tc>
        <w:tc>
          <w:tcPr>
            <w:tcW w:w="2098" w:type="pct"/>
            <w:shd w:val="clear" w:color="auto" w:fill="EAF1DD" w:themeFill="accent3" w:themeFillTint="33"/>
          </w:tcPr>
          <w:p w14:paraId="4C1A8266" w14:textId="77777777" w:rsidR="001B5DB2" w:rsidRPr="0009596B" w:rsidRDefault="001B5DB2" w:rsidP="00521A35">
            <w:pPr>
              <w:spacing w:after="120"/>
              <w:rPr>
                <w:b/>
                <w:bCs/>
                <w:szCs w:val="20"/>
              </w:rPr>
            </w:pPr>
            <w:r w:rsidRPr="0009596B">
              <w:rPr>
                <w:b/>
                <w:bCs/>
                <w:szCs w:val="20"/>
              </w:rPr>
              <w:t xml:space="preserve">Column 12, Row Liebetrau </w:t>
            </w:r>
            <w:r w:rsidRPr="0009596B">
              <w:rPr>
                <w:b/>
                <w:bCs/>
                <w:i/>
                <w:iCs/>
                <w:szCs w:val="20"/>
              </w:rPr>
              <w:t>et al</w:t>
            </w:r>
            <w:r w:rsidRPr="0009596B">
              <w:rPr>
                <w:b/>
                <w:bCs/>
                <w:szCs w:val="20"/>
              </w:rPr>
              <w:t>.</w:t>
            </w:r>
          </w:p>
          <w:p w14:paraId="606B2BD0" w14:textId="4A7A2CEE" w:rsidR="001B5DB2" w:rsidRDefault="001B5DB2" w:rsidP="00521A35">
            <w:pPr>
              <w:spacing w:after="120"/>
              <w:rPr>
                <w:szCs w:val="20"/>
              </w:rPr>
            </w:pPr>
            <w:r w:rsidRPr="0009596B">
              <w:rPr>
                <w:szCs w:val="20"/>
              </w:rPr>
              <w:t>Thank you for your response</w:t>
            </w:r>
            <w:r>
              <w:rPr>
                <w:szCs w:val="20"/>
              </w:rPr>
              <w:t xml:space="preserve"> clarifying that the term ‘body surface’ was used in the original publication. </w:t>
            </w:r>
          </w:p>
          <w:p w14:paraId="74EC2628" w14:textId="1B04ABD9" w:rsidR="001B5DB2" w:rsidRPr="0009596B" w:rsidRDefault="001B5DB2" w:rsidP="00521A35">
            <w:pPr>
              <w:spacing w:after="120"/>
              <w:rPr>
                <w:szCs w:val="20"/>
              </w:rPr>
            </w:pPr>
            <w:r>
              <w:rPr>
                <w:szCs w:val="20"/>
              </w:rPr>
              <w:t>Please note that ‘ml’ has been retained in place of ‘mL’ to conform to NIHR Journals Library style; OK?</w:t>
            </w:r>
          </w:p>
        </w:tc>
        <w:tc>
          <w:tcPr>
            <w:tcW w:w="2098" w:type="pct"/>
            <w:shd w:val="clear" w:color="auto" w:fill="EAF1DD" w:themeFill="accent3" w:themeFillTint="33"/>
          </w:tcPr>
          <w:p w14:paraId="53508968" w14:textId="04236C05" w:rsidR="001B5DB2" w:rsidRPr="00A45FBF" w:rsidRDefault="00A45FBF" w:rsidP="00521A35">
            <w:pPr>
              <w:spacing w:after="120"/>
              <w:rPr>
                <w:szCs w:val="20"/>
              </w:rPr>
            </w:pPr>
            <w:r w:rsidRPr="00A45FBF">
              <w:rPr>
                <w:szCs w:val="20"/>
              </w:rPr>
              <w:t>OK</w:t>
            </w:r>
          </w:p>
        </w:tc>
      </w:tr>
      <w:tr w:rsidR="001B5DB2" w:rsidRPr="001E4C94" w14:paraId="027458E0" w14:textId="53B42F86" w:rsidTr="007C4A73">
        <w:tc>
          <w:tcPr>
            <w:tcW w:w="474" w:type="pct"/>
          </w:tcPr>
          <w:p w14:paraId="7C9E942B" w14:textId="77777777" w:rsidR="001B5DB2" w:rsidRPr="006F5978" w:rsidRDefault="001B5DB2" w:rsidP="00521A35">
            <w:pPr>
              <w:pStyle w:val="ListParagraph"/>
              <w:numPr>
                <w:ilvl w:val="0"/>
                <w:numId w:val="2"/>
              </w:numPr>
              <w:jc w:val="center"/>
              <w:rPr>
                <w:rFonts w:eastAsia="Times New Roman"/>
              </w:rPr>
            </w:pPr>
          </w:p>
        </w:tc>
        <w:tc>
          <w:tcPr>
            <w:tcW w:w="330" w:type="pct"/>
          </w:tcPr>
          <w:p w14:paraId="6AA73599" w14:textId="20C8C28A" w:rsidR="001B5DB2" w:rsidRPr="001E4C94" w:rsidRDefault="001B5DB2" w:rsidP="00521A35">
            <w:pPr>
              <w:rPr>
                <w:rFonts w:eastAsia="Times New Roman"/>
              </w:rPr>
            </w:pPr>
            <w:r>
              <w:rPr>
                <w:rFonts w:eastAsia="Times New Roman"/>
              </w:rPr>
              <w:t>255</w:t>
            </w:r>
          </w:p>
        </w:tc>
        <w:tc>
          <w:tcPr>
            <w:tcW w:w="2098" w:type="pct"/>
            <w:shd w:val="clear" w:color="auto" w:fill="EAF1DD" w:themeFill="accent3" w:themeFillTint="33"/>
          </w:tcPr>
          <w:p w14:paraId="38F92E36" w14:textId="77777777" w:rsidR="001B5DB2" w:rsidRPr="00F27654" w:rsidRDefault="001B5DB2" w:rsidP="00521A35">
            <w:pPr>
              <w:spacing w:after="120"/>
              <w:rPr>
                <w:b/>
                <w:szCs w:val="20"/>
              </w:rPr>
            </w:pPr>
            <w:r w:rsidRPr="00F27654">
              <w:rPr>
                <w:b/>
                <w:szCs w:val="20"/>
              </w:rPr>
              <w:t>Figure 34</w:t>
            </w:r>
          </w:p>
          <w:p w14:paraId="2BC011B7" w14:textId="37ADE99A" w:rsidR="001B5DB2" w:rsidRPr="00F27654" w:rsidRDefault="001B5DB2" w:rsidP="00521A35">
            <w:pPr>
              <w:spacing w:after="120"/>
              <w:rPr>
                <w:bCs/>
                <w:szCs w:val="20"/>
              </w:rPr>
            </w:pPr>
            <w:r w:rsidRPr="00F27654">
              <w:rPr>
                <w:bCs/>
                <w:szCs w:val="20"/>
              </w:rPr>
              <w:t>‘NephC’ expanded as ‘NephroCheck’ for consistency; OK?</w:t>
            </w:r>
          </w:p>
        </w:tc>
        <w:tc>
          <w:tcPr>
            <w:tcW w:w="2098" w:type="pct"/>
            <w:shd w:val="clear" w:color="auto" w:fill="EAF1DD" w:themeFill="accent3" w:themeFillTint="33"/>
          </w:tcPr>
          <w:p w14:paraId="4290123A" w14:textId="6A956B06" w:rsidR="001B5DB2" w:rsidRPr="00A45FBF" w:rsidRDefault="00A45FBF" w:rsidP="00521A35">
            <w:pPr>
              <w:spacing w:after="120"/>
              <w:rPr>
                <w:bCs/>
                <w:szCs w:val="20"/>
              </w:rPr>
            </w:pPr>
            <w:r w:rsidRPr="00A45FBF">
              <w:rPr>
                <w:bCs/>
                <w:szCs w:val="20"/>
              </w:rPr>
              <w:t>OK</w:t>
            </w:r>
          </w:p>
        </w:tc>
      </w:tr>
      <w:tr w:rsidR="001B5DB2" w:rsidRPr="001E4C94" w14:paraId="162F7855" w14:textId="2C182026" w:rsidTr="007C4A73">
        <w:trPr>
          <w:trHeight w:val="351"/>
        </w:trPr>
        <w:tc>
          <w:tcPr>
            <w:tcW w:w="474" w:type="pct"/>
            <w:vMerge w:val="restart"/>
          </w:tcPr>
          <w:p w14:paraId="74330B92" w14:textId="77777777" w:rsidR="001B5DB2" w:rsidRPr="006F5978" w:rsidRDefault="001B5DB2" w:rsidP="00521A35">
            <w:pPr>
              <w:pStyle w:val="ListParagraph"/>
              <w:numPr>
                <w:ilvl w:val="0"/>
                <w:numId w:val="2"/>
              </w:numPr>
              <w:jc w:val="center"/>
              <w:rPr>
                <w:rFonts w:eastAsia="Times New Roman"/>
              </w:rPr>
            </w:pPr>
          </w:p>
        </w:tc>
        <w:tc>
          <w:tcPr>
            <w:tcW w:w="330" w:type="pct"/>
            <w:vMerge w:val="restart"/>
          </w:tcPr>
          <w:p w14:paraId="654FC57D" w14:textId="0FC6778C" w:rsidR="001B5DB2" w:rsidRDefault="001B5DB2" w:rsidP="00521A35">
            <w:pPr>
              <w:rPr>
                <w:rFonts w:eastAsia="Times New Roman"/>
              </w:rPr>
            </w:pPr>
            <w:r>
              <w:rPr>
                <w:rFonts w:eastAsia="Times New Roman"/>
              </w:rPr>
              <w:t>255</w:t>
            </w:r>
          </w:p>
        </w:tc>
        <w:tc>
          <w:tcPr>
            <w:tcW w:w="2098" w:type="pct"/>
            <w:shd w:val="clear" w:color="auto" w:fill="EAF1DD" w:themeFill="accent3" w:themeFillTint="33"/>
          </w:tcPr>
          <w:p w14:paraId="2A971FBE" w14:textId="77777777" w:rsidR="001B5DB2" w:rsidRPr="00F27654" w:rsidRDefault="001B5DB2" w:rsidP="00521A35">
            <w:pPr>
              <w:spacing w:after="120"/>
              <w:rPr>
                <w:b/>
                <w:szCs w:val="20"/>
              </w:rPr>
            </w:pPr>
            <w:r w:rsidRPr="00F27654">
              <w:rPr>
                <w:b/>
                <w:szCs w:val="20"/>
              </w:rPr>
              <w:t>Figure 36</w:t>
            </w:r>
          </w:p>
          <w:p w14:paraId="63EE3F77" w14:textId="77777777" w:rsidR="001B5DB2" w:rsidRPr="00F27654" w:rsidRDefault="001B5DB2" w:rsidP="00521A35">
            <w:pPr>
              <w:spacing w:after="120"/>
              <w:rPr>
                <w:bCs/>
                <w:szCs w:val="20"/>
              </w:rPr>
            </w:pPr>
            <w:r w:rsidRPr="00F27654">
              <w:rPr>
                <w:bCs/>
                <w:szCs w:val="20"/>
              </w:rPr>
              <w:t>Please check and confirm if there should be a value in front of the brackets for ‘Prediction interval’.</w:t>
            </w:r>
          </w:p>
          <w:p w14:paraId="40584A84" w14:textId="5687FC9E" w:rsidR="001B5DB2" w:rsidRPr="00F27654" w:rsidRDefault="001B5DB2" w:rsidP="00521A35">
            <w:pPr>
              <w:spacing w:after="120"/>
              <w:rPr>
                <w:bCs/>
                <w:szCs w:val="20"/>
              </w:rPr>
            </w:pPr>
            <w:r w:rsidRPr="00F27654">
              <w:rPr>
                <w:bCs/>
                <w:szCs w:val="20"/>
              </w:rPr>
              <w:t>Also applies to Figures 42–3.</w:t>
            </w:r>
          </w:p>
        </w:tc>
        <w:tc>
          <w:tcPr>
            <w:tcW w:w="2098" w:type="pct"/>
            <w:shd w:val="clear" w:color="auto" w:fill="EAF1DD" w:themeFill="accent3" w:themeFillTint="33"/>
          </w:tcPr>
          <w:p w14:paraId="15724C16" w14:textId="730F0CBC" w:rsidR="001B5DB2" w:rsidRDefault="006E2348" w:rsidP="00521A35">
            <w:pPr>
              <w:spacing w:after="120"/>
              <w:rPr>
                <w:bCs/>
                <w:szCs w:val="20"/>
              </w:rPr>
            </w:pPr>
            <w:r>
              <w:rPr>
                <w:bCs/>
                <w:szCs w:val="20"/>
              </w:rPr>
              <w:t xml:space="preserve">Figure 36 = </w:t>
            </w:r>
            <w:r w:rsidR="00893A57" w:rsidRPr="00893A57">
              <w:rPr>
                <w:bCs/>
                <w:szCs w:val="20"/>
              </w:rPr>
              <w:t>0.73</w:t>
            </w:r>
          </w:p>
          <w:p w14:paraId="3F87BAE6" w14:textId="77777777" w:rsidR="00521A35" w:rsidRDefault="00521A35" w:rsidP="00521A35">
            <w:pPr>
              <w:spacing w:after="120"/>
              <w:rPr>
                <w:bCs/>
                <w:szCs w:val="20"/>
              </w:rPr>
            </w:pPr>
          </w:p>
          <w:p w14:paraId="521476D9" w14:textId="77777777" w:rsidR="00521A35" w:rsidRDefault="00521A35" w:rsidP="00521A35">
            <w:pPr>
              <w:spacing w:after="120"/>
              <w:rPr>
                <w:bCs/>
                <w:szCs w:val="20"/>
              </w:rPr>
            </w:pPr>
            <w:r>
              <w:rPr>
                <w:bCs/>
                <w:szCs w:val="20"/>
              </w:rPr>
              <w:t xml:space="preserve">Figure 42 = </w:t>
            </w:r>
            <w:r w:rsidR="00920BAF">
              <w:rPr>
                <w:bCs/>
                <w:szCs w:val="20"/>
              </w:rPr>
              <w:t>0.67</w:t>
            </w:r>
          </w:p>
          <w:p w14:paraId="34962CEB" w14:textId="3441CE0E" w:rsidR="00920BAF" w:rsidRPr="00893A57" w:rsidRDefault="00920BAF" w:rsidP="00521A35">
            <w:pPr>
              <w:spacing w:after="120"/>
              <w:rPr>
                <w:bCs/>
                <w:szCs w:val="20"/>
              </w:rPr>
            </w:pPr>
            <w:r>
              <w:rPr>
                <w:bCs/>
                <w:szCs w:val="20"/>
              </w:rPr>
              <w:t>Figure 43 = 0.74</w:t>
            </w:r>
          </w:p>
        </w:tc>
      </w:tr>
      <w:tr w:rsidR="001B5DB2" w:rsidRPr="001E4C94" w14:paraId="31FF6DB1" w14:textId="0046086B" w:rsidTr="007C4A73">
        <w:trPr>
          <w:trHeight w:val="350"/>
        </w:trPr>
        <w:tc>
          <w:tcPr>
            <w:tcW w:w="474" w:type="pct"/>
            <w:vMerge/>
          </w:tcPr>
          <w:p w14:paraId="3480568F" w14:textId="77777777" w:rsidR="001B5DB2" w:rsidRPr="006F5978" w:rsidRDefault="001B5DB2" w:rsidP="00521A35">
            <w:pPr>
              <w:pStyle w:val="ListParagraph"/>
              <w:numPr>
                <w:ilvl w:val="0"/>
                <w:numId w:val="2"/>
              </w:numPr>
              <w:jc w:val="center"/>
              <w:rPr>
                <w:rFonts w:eastAsia="Times New Roman"/>
              </w:rPr>
            </w:pPr>
          </w:p>
        </w:tc>
        <w:tc>
          <w:tcPr>
            <w:tcW w:w="330" w:type="pct"/>
            <w:vMerge/>
          </w:tcPr>
          <w:p w14:paraId="3A8580D8" w14:textId="77777777" w:rsidR="001B5DB2" w:rsidRDefault="001B5DB2" w:rsidP="00521A35">
            <w:pPr>
              <w:rPr>
                <w:rFonts w:eastAsia="Times New Roman"/>
              </w:rPr>
            </w:pPr>
          </w:p>
        </w:tc>
        <w:tc>
          <w:tcPr>
            <w:tcW w:w="2098" w:type="pct"/>
            <w:shd w:val="clear" w:color="auto" w:fill="EAF1DD" w:themeFill="accent3" w:themeFillTint="33"/>
          </w:tcPr>
          <w:p w14:paraId="13E788FF" w14:textId="77777777" w:rsidR="001B5DB2" w:rsidRPr="00A22B17" w:rsidRDefault="001B5DB2" w:rsidP="00521A35">
            <w:pPr>
              <w:spacing w:after="120"/>
              <w:rPr>
                <w:bCs/>
                <w:szCs w:val="20"/>
              </w:rPr>
            </w:pPr>
            <w:r w:rsidRPr="00A22B17">
              <w:rPr>
                <w:bCs/>
                <w:szCs w:val="20"/>
              </w:rPr>
              <w:t xml:space="preserve">In addition, please clarify the meaning of the red diamond outline in this figure. </w:t>
            </w:r>
          </w:p>
          <w:p w14:paraId="2EACB097" w14:textId="6DFC0BAA" w:rsidR="001B5DB2" w:rsidRPr="00F27654" w:rsidRDefault="001B5DB2" w:rsidP="00521A35">
            <w:pPr>
              <w:spacing w:after="120"/>
              <w:rPr>
                <w:bCs/>
                <w:szCs w:val="20"/>
              </w:rPr>
            </w:pPr>
            <w:r w:rsidRPr="00A22B17">
              <w:rPr>
                <w:bCs/>
                <w:szCs w:val="20"/>
              </w:rPr>
              <w:t>Also applies to Figures 42–3 and 51–5.</w:t>
            </w:r>
          </w:p>
        </w:tc>
        <w:tc>
          <w:tcPr>
            <w:tcW w:w="2098" w:type="pct"/>
            <w:shd w:val="clear" w:color="auto" w:fill="EAF1DD" w:themeFill="accent3" w:themeFillTint="33"/>
          </w:tcPr>
          <w:p w14:paraId="19BDAA92" w14:textId="3061E9D5" w:rsidR="001B5DB2" w:rsidRPr="00F27654" w:rsidRDefault="00A22B17" w:rsidP="00521A35">
            <w:pPr>
              <w:spacing w:after="120"/>
              <w:rPr>
                <w:bCs/>
                <w:szCs w:val="20"/>
              </w:rPr>
            </w:pPr>
            <w:r>
              <w:rPr>
                <w:bCs/>
                <w:szCs w:val="20"/>
              </w:rPr>
              <w:t xml:space="preserve">The red diamond indicates the summary estimate. Not sure why some </w:t>
            </w:r>
            <w:r w:rsidR="004524FC">
              <w:rPr>
                <w:bCs/>
                <w:szCs w:val="20"/>
              </w:rPr>
              <w:t>summary estimates have a red diamond and others do not.</w:t>
            </w:r>
            <w:r>
              <w:rPr>
                <w:bCs/>
                <w:szCs w:val="20"/>
              </w:rPr>
              <w:t xml:space="preserve"> All summary estimates should be reported in the same way (either with the red diamond or - if simpler -without the red diamond). </w:t>
            </w:r>
            <w:r w:rsidR="004524FC">
              <w:rPr>
                <w:bCs/>
                <w:szCs w:val="20"/>
              </w:rPr>
              <w:t>Thank you.</w:t>
            </w:r>
          </w:p>
        </w:tc>
      </w:tr>
      <w:tr w:rsidR="001B5DB2" w:rsidRPr="001E4C94" w14:paraId="372A3E4C" w14:textId="1C455146" w:rsidTr="007C4A73">
        <w:trPr>
          <w:trHeight w:val="350"/>
        </w:trPr>
        <w:tc>
          <w:tcPr>
            <w:tcW w:w="474" w:type="pct"/>
          </w:tcPr>
          <w:p w14:paraId="2AA9C8F5" w14:textId="77777777" w:rsidR="001B5DB2" w:rsidRPr="006F5978" w:rsidRDefault="001B5DB2" w:rsidP="00521A35">
            <w:pPr>
              <w:pStyle w:val="ListParagraph"/>
              <w:numPr>
                <w:ilvl w:val="0"/>
                <w:numId w:val="2"/>
              </w:numPr>
              <w:jc w:val="center"/>
              <w:rPr>
                <w:rFonts w:eastAsia="Times New Roman"/>
              </w:rPr>
            </w:pPr>
          </w:p>
        </w:tc>
        <w:tc>
          <w:tcPr>
            <w:tcW w:w="330" w:type="pct"/>
          </w:tcPr>
          <w:p w14:paraId="4E8F3582" w14:textId="69156B89" w:rsidR="001B5DB2" w:rsidRDefault="001B5DB2" w:rsidP="00521A35">
            <w:pPr>
              <w:rPr>
                <w:rFonts w:eastAsia="Times New Roman"/>
              </w:rPr>
            </w:pPr>
            <w:r>
              <w:rPr>
                <w:rFonts w:eastAsia="Times New Roman"/>
              </w:rPr>
              <w:t>267</w:t>
            </w:r>
          </w:p>
        </w:tc>
        <w:tc>
          <w:tcPr>
            <w:tcW w:w="2098" w:type="pct"/>
            <w:shd w:val="clear" w:color="auto" w:fill="EAF1DD" w:themeFill="accent3" w:themeFillTint="33"/>
          </w:tcPr>
          <w:p w14:paraId="2BAB17F2" w14:textId="77777777" w:rsidR="001B5DB2" w:rsidRPr="00F27654" w:rsidRDefault="001B5DB2" w:rsidP="00521A35">
            <w:pPr>
              <w:spacing w:after="120"/>
              <w:rPr>
                <w:b/>
                <w:szCs w:val="20"/>
              </w:rPr>
            </w:pPr>
            <w:r w:rsidRPr="00F27654">
              <w:rPr>
                <w:b/>
                <w:szCs w:val="20"/>
              </w:rPr>
              <w:t>Table 31</w:t>
            </w:r>
          </w:p>
          <w:p w14:paraId="08614BAD" w14:textId="77777777" w:rsidR="001B5DB2" w:rsidRPr="00F27654" w:rsidRDefault="001B5DB2" w:rsidP="00521A35">
            <w:pPr>
              <w:spacing w:after="120"/>
              <w:rPr>
                <w:bCs/>
                <w:szCs w:val="20"/>
              </w:rPr>
            </w:pPr>
            <w:r w:rsidRPr="00F27654">
              <w:rPr>
                <w:bCs/>
                <w:szCs w:val="20"/>
              </w:rPr>
              <w:t>‘.00’ added to costs in Column 2 for consistency; OK?</w:t>
            </w:r>
          </w:p>
          <w:p w14:paraId="67049DE5" w14:textId="4FC64FB7" w:rsidR="001B5DB2" w:rsidRPr="00F27654" w:rsidRDefault="001B5DB2" w:rsidP="00521A35">
            <w:pPr>
              <w:spacing w:after="120"/>
              <w:rPr>
                <w:bCs/>
                <w:szCs w:val="20"/>
              </w:rPr>
            </w:pPr>
            <w:r w:rsidRPr="00F27654">
              <w:rPr>
                <w:bCs/>
                <w:szCs w:val="20"/>
              </w:rPr>
              <w:t>Also applies to costs in Tables 32 and 34</w:t>
            </w:r>
          </w:p>
        </w:tc>
        <w:tc>
          <w:tcPr>
            <w:tcW w:w="2098" w:type="pct"/>
            <w:shd w:val="clear" w:color="auto" w:fill="EAF1DD" w:themeFill="accent3" w:themeFillTint="33"/>
          </w:tcPr>
          <w:p w14:paraId="2A4BAF0C" w14:textId="5DB702CA" w:rsidR="001B5DB2" w:rsidRPr="004B212D" w:rsidRDefault="004B212D" w:rsidP="00521A35">
            <w:pPr>
              <w:spacing w:after="120"/>
              <w:rPr>
                <w:bCs/>
                <w:szCs w:val="20"/>
              </w:rPr>
            </w:pPr>
            <w:r w:rsidRPr="004B212D">
              <w:rPr>
                <w:bCs/>
                <w:szCs w:val="20"/>
              </w:rPr>
              <w:t>OK</w:t>
            </w:r>
          </w:p>
        </w:tc>
      </w:tr>
      <w:tr w:rsidR="001B5DB2" w:rsidRPr="001E4C94" w14:paraId="32626379" w14:textId="34872964" w:rsidTr="007C4A73">
        <w:trPr>
          <w:trHeight w:val="350"/>
        </w:trPr>
        <w:tc>
          <w:tcPr>
            <w:tcW w:w="474" w:type="pct"/>
            <w:vMerge w:val="restart"/>
          </w:tcPr>
          <w:p w14:paraId="5BDBD5B8" w14:textId="77777777" w:rsidR="001B5DB2" w:rsidRPr="006F5978" w:rsidRDefault="001B5DB2" w:rsidP="004B212D">
            <w:pPr>
              <w:pStyle w:val="ListParagraph"/>
              <w:numPr>
                <w:ilvl w:val="0"/>
                <w:numId w:val="2"/>
              </w:numPr>
              <w:jc w:val="center"/>
              <w:rPr>
                <w:rFonts w:eastAsia="Times New Roman"/>
              </w:rPr>
            </w:pPr>
          </w:p>
        </w:tc>
        <w:tc>
          <w:tcPr>
            <w:tcW w:w="330" w:type="pct"/>
            <w:vMerge w:val="restart"/>
          </w:tcPr>
          <w:p w14:paraId="1BA2DA93" w14:textId="78D24D85" w:rsidR="001B5DB2" w:rsidRDefault="001B5DB2" w:rsidP="00521A35">
            <w:pPr>
              <w:rPr>
                <w:rFonts w:eastAsia="Times New Roman"/>
              </w:rPr>
            </w:pPr>
            <w:r>
              <w:rPr>
                <w:rFonts w:eastAsia="Times New Roman"/>
              </w:rPr>
              <w:t>268</w:t>
            </w:r>
          </w:p>
        </w:tc>
        <w:tc>
          <w:tcPr>
            <w:tcW w:w="2098" w:type="pct"/>
            <w:shd w:val="clear" w:color="auto" w:fill="EAF1DD" w:themeFill="accent3" w:themeFillTint="33"/>
          </w:tcPr>
          <w:p w14:paraId="03C2CB80" w14:textId="657115AB" w:rsidR="001B5DB2" w:rsidRPr="00F27654" w:rsidRDefault="001B5DB2" w:rsidP="00521A35">
            <w:pPr>
              <w:spacing w:after="120"/>
              <w:rPr>
                <w:b/>
                <w:szCs w:val="20"/>
              </w:rPr>
            </w:pPr>
            <w:r w:rsidRPr="00F27654">
              <w:rPr>
                <w:b/>
                <w:szCs w:val="20"/>
              </w:rPr>
              <w:t>Table 32, Stop blood pressure medication subsection</w:t>
            </w:r>
          </w:p>
          <w:p w14:paraId="51A7EE00" w14:textId="1EFFC940" w:rsidR="001B5DB2" w:rsidRPr="00F27654" w:rsidRDefault="001B5DB2" w:rsidP="00521A35">
            <w:pPr>
              <w:spacing w:after="120"/>
              <w:rPr>
                <w:bCs/>
                <w:szCs w:val="20"/>
              </w:rPr>
            </w:pPr>
            <w:r w:rsidRPr="00F27654">
              <w:rPr>
                <w:bCs/>
                <w:szCs w:val="20"/>
              </w:rPr>
              <w:t>‘N/A’ inserted in Column 1 and defined as ‘not applicable’ in table notes; OK?</w:t>
            </w:r>
          </w:p>
        </w:tc>
        <w:tc>
          <w:tcPr>
            <w:tcW w:w="2098" w:type="pct"/>
            <w:shd w:val="clear" w:color="auto" w:fill="EAF1DD" w:themeFill="accent3" w:themeFillTint="33"/>
          </w:tcPr>
          <w:p w14:paraId="0B7EEC16" w14:textId="77777777" w:rsidR="001B5DB2" w:rsidRDefault="004B212D" w:rsidP="004B212D">
            <w:pPr>
              <w:pStyle w:val="ListParagraph"/>
              <w:numPr>
                <w:ilvl w:val="0"/>
                <w:numId w:val="8"/>
              </w:numPr>
              <w:spacing w:after="120"/>
              <w:rPr>
                <w:bCs/>
                <w:szCs w:val="20"/>
              </w:rPr>
            </w:pPr>
            <w:r w:rsidRPr="004B212D">
              <w:rPr>
                <w:bCs/>
                <w:szCs w:val="20"/>
              </w:rPr>
              <w:t>Cost in row 1, please right align for consistency</w:t>
            </w:r>
          </w:p>
          <w:p w14:paraId="404BA67D" w14:textId="02339055" w:rsidR="004B212D" w:rsidRPr="004B212D" w:rsidRDefault="004B212D" w:rsidP="004B212D">
            <w:pPr>
              <w:pStyle w:val="ListParagraph"/>
              <w:numPr>
                <w:ilvl w:val="0"/>
                <w:numId w:val="8"/>
              </w:numPr>
              <w:spacing w:after="120"/>
              <w:rPr>
                <w:bCs/>
                <w:szCs w:val="20"/>
              </w:rPr>
            </w:pPr>
            <w:r>
              <w:rPr>
                <w:bCs/>
                <w:szCs w:val="20"/>
              </w:rPr>
              <w:t>N/A is OK, thank you.</w:t>
            </w:r>
          </w:p>
        </w:tc>
      </w:tr>
      <w:tr w:rsidR="001B5DB2" w:rsidRPr="001E4C94" w14:paraId="2CC65083" w14:textId="313ED5FD" w:rsidTr="007C4A73">
        <w:trPr>
          <w:trHeight w:val="350"/>
        </w:trPr>
        <w:tc>
          <w:tcPr>
            <w:tcW w:w="474" w:type="pct"/>
            <w:vMerge/>
          </w:tcPr>
          <w:p w14:paraId="53C768EF" w14:textId="77777777" w:rsidR="001B5DB2" w:rsidRPr="006F5978" w:rsidRDefault="001B5DB2" w:rsidP="00521A35">
            <w:pPr>
              <w:pStyle w:val="ListParagraph"/>
              <w:numPr>
                <w:ilvl w:val="0"/>
                <w:numId w:val="2"/>
              </w:numPr>
              <w:jc w:val="center"/>
              <w:rPr>
                <w:rFonts w:eastAsia="Times New Roman"/>
              </w:rPr>
            </w:pPr>
          </w:p>
        </w:tc>
        <w:tc>
          <w:tcPr>
            <w:tcW w:w="330" w:type="pct"/>
            <w:vMerge/>
          </w:tcPr>
          <w:p w14:paraId="24117969" w14:textId="618C7042" w:rsidR="001B5DB2" w:rsidRDefault="001B5DB2" w:rsidP="00521A35">
            <w:pPr>
              <w:rPr>
                <w:rFonts w:eastAsia="Times New Roman"/>
              </w:rPr>
            </w:pPr>
          </w:p>
        </w:tc>
        <w:tc>
          <w:tcPr>
            <w:tcW w:w="2098" w:type="pct"/>
            <w:shd w:val="clear" w:color="auto" w:fill="EAF1DD" w:themeFill="accent3" w:themeFillTint="33"/>
          </w:tcPr>
          <w:p w14:paraId="5C956FDD" w14:textId="48BE85DC" w:rsidR="001B5DB2" w:rsidRPr="00F27654" w:rsidRDefault="001B5DB2" w:rsidP="00521A35">
            <w:pPr>
              <w:spacing w:after="120"/>
              <w:rPr>
                <w:bCs/>
                <w:szCs w:val="20"/>
              </w:rPr>
            </w:pPr>
            <w:r w:rsidRPr="00F27654">
              <w:rPr>
                <w:bCs/>
                <w:szCs w:val="20"/>
              </w:rPr>
              <w:t xml:space="preserve">Please check and confirm if ‘S1’ etc., should </w:t>
            </w:r>
            <w:r>
              <w:rPr>
                <w:bCs/>
                <w:szCs w:val="20"/>
              </w:rPr>
              <w:t>be amended to</w:t>
            </w:r>
            <w:r w:rsidRPr="00F27654">
              <w:rPr>
                <w:bCs/>
                <w:szCs w:val="20"/>
              </w:rPr>
              <w:t xml:space="preserve"> ‘CKD </w:t>
            </w:r>
            <w:r>
              <w:rPr>
                <w:bCs/>
                <w:szCs w:val="20"/>
              </w:rPr>
              <w:t xml:space="preserve">stage </w:t>
            </w:r>
            <w:r w:rsidRPr="00F27654">
              <w:rPr>
                <w:bCs/>
                <w:szCs w:val="20"/>
              </w:rPr>
              <w:t>1’</w:t>
            </w:r>
          </w:p>
          <w:p w14:paraId="4D6B69CA" w14:textId="4DE734D9" w:rsidR="001B5DB2" w:rsidRPr="00F27654" w:rsidRDefault="001B5DB2" w:rsidP="00521A35">
            <w:pPr>
              <w:spacing w:after="120"/>
              <w:rPr>
                <w:bCs/>
                <w:szCs w:val="20"/>
              </w:rPr>
            </w:pPr>
            <w:r w:rsidRPr="00F27654">
              <w:rPr>
                <w:bCs/>
                <w:szCs w:val="20"/>
              </w:rPr>
              <w:t xml:space="preserve">Applies to use of ‘S1’ etc., throughout. </w:t>
            </w:r>
          </w:p>
        </w:tc>
        <w:tc>
          <w:tcPr>
            <w:tcW w:w="2098" w:type="pct"/>
            <w:shd w:val="clear" w:color="auto" w:fill="EAF1DD" w:themeFill="accent3" w:themeFillTint="33"/>
          </w:tcPr>
          <w:p w14:paraId="52A416D0" w14:textId="1A255067" w:rsidR="001B5DB2" w:rsidRPr="00F27654" w:rsidRDefault="004B212D" w:rsidP="00521A35">
            <w:pPr>
              <w:spacing w:after="120"/>
              <w:rPr>
                <w:bCs/>
                <w:szCs w:val="20"/>
              </w:rPr>
            </w:pPr>
            <w:r>
              <w:rPr>
                <w:bCs/>
                <w:szCs w:val="20"/>
              </w:rPr>
              <w:t>Yes, please, ‘CKD stage’ is correct.</w:t>
            </w:r>
          </w:p>
        </w:tc>
      </w:tr>
      <w:tr w:rsidR="001B5DB2" w:rsidRPr="001E4C94" w14:paraId="4B7FA635" w14:textId="7C0C0379" w:rsidTr="007C4A73">
        <w:trPr>
          <w:trHeight w:val="1307"/>
        </w:trPr>
        <w:tc>
          <w:tcPr>
            <w:tcW w:w="474" w:type="pct"/>
            <w:vMerge w:val="restart"/>
          </w:tcPr>
          <w:p w14:paraId="2E0ADB2A" w14:textId="77777777" w:rsidR="001B5DB2" w:rsidRPr="006F5978" w:rsidRDefault="001B5DB2" w:rsidP="00521A35">
            <w:pPr>
              <w:pStyle w:val="ListParagraph"/>
              <w:numPr>
                <w:ilvl w:val="0"/>
                <w:numId w:val="2"/>
              </w:numPr>
              <w:jc w:val="center"/>
              <w:rPr>
                <w:rFonts w:eastAsia="Times New Roman"/>
              </w:rPr>
            </w:pPr>
          </w:p>
        </w:tc>
        <w:tc>
          <w:tcPr>
            <w:tcW w:w="330" w:type="pct"/>
            <w:vMerge w:val="restart"/>
          </w:tcPr>
          <w:p w14:paraId="7186A602" w14:textId="00D08A39" w:rsidR="001B5DB2" w:rsidRDefault="001B5DB2" w:rsidP="00521A35">
            <w:pPr>
              <w:rPr>
                <w:rFonts w:eastAsia="Times New Roman"/>
              </w:rPr>
            </w:pPr>
            <w:r>
              <w:rPr>
                <w:rFonts w:eastAsia="Times New Roman"/>
              </w:rPr>
              <w:t>270</w:t>
            </w:r>
          </w:p>
        </w:tc>
        <w:tc>
          <w:tcPr>
            <w:tcW w:w="2098" w:type="pct"/>
            <w:shd w:val="clear" w:color="auto" w:fill="EAF1DD" w:themeFill="accent3" w:themeFillTint="33"/>
          </w:tcPr>
          <w:p w14:paraId="4B49D207" w14:textId="77777777" w:rsidR="001B5DB2" w:rsidRDefault="001B5DB2" w:rsidP="00521A35">
            <w:pPr>
              <w:spacing w:after="120"/>
              <w:rPr>
                <w:b/>
                <w:szCs w:val="20"/>
              </w:rPr>
            </w:pPr>
            <w:r>
              <w:rPr>
                <w:b/>
                <w:szCs w:val="20"/>
              </w:rPr>
              <w:t>Table 33, Column 1, Row 3 (Kilshaw)</w:t>
            </w:r>
          </w:p>
          <w:p w14:paraId="559B8D11" w14:textId="6A0B3626" w:rsidR="001B5DB2" w:rsidRPr="005D034A" w:rsidRDefault="001B5DB2" w:rsidP="00521A35">
            <w:pPr>
              <w:spacing w:after="120"/>
              <w:rPr>
                <w:bCs/>
                <w:szCs w:val="20"/>
              </w:rPr>
            </w:pPr>
            <w:r>
              <w:rPr>
                <w:bCs/>
                <w:szCs w:val="20"/>
              </w:rPr>
              <w:t>‘Kilshow’ amended to ‘Kilshaw’; OK?</w:t>
            </w:r>
          </w:p>
        </w:tc>
        <w:tc>
          <w:tcPr>
            <w:tcW w:w="2098" w:type="pct"/>
            <w:shd w:val="clear" w:color="auto" w:fill="EAF1DD" w:themeFill="accent3" w:themeFillTint="33"/>
          </w:tcPr>
          <w:p w14:paraId="73EE37F5" w14:textId="5F7E1713" w:rsidR="001B5DB2" w:rsidRPr="004B212D" w:rsidRDefault="004B212D" w:rsidP="00521A35">
            <w:pPr>
              <w:spacing w:after="120"/>
              <w:rPr>
                <w:bCs/>
                <w:szCs w:val="20"/>
              </w:rPr>
            </w:pPr>
            <w:r w:rsidRPr="004B212D">
              <w:rPr>
                <w:bCs/>
                <w:szCs w:val="20"/>
              </w:rPr>
              <w:t>OK</w:t>
            </w:r>
            <w:r>
              <w:rPr>
                <w:bCs/>
                <w:szCs w:val="20"/>
              </w:rPr>
              <w:t>, thank you.</w:t>
            </w:r>
          </w:p>
        </w:tc>
      </w:tr>
      <w:tr w:rsidR="001B5DB2" w:rsidRPr="001E4C94" w14:paraId="63E1F680" w14:textId="14E5ADB7" w:rsidTr="00834B0D">
        <w:trPr>
          <w:trHeight w:val="225"/>
        </w:trPr>
        <w:tc>
          <w:tcPr>
            <w:tcW w:w="474" w:type="pct"/>
            <w:vMerge/>
          </w:tcPr>
          <w:p w14:paraId="281418AB" w14:textId="77777777" w:rsidR="001B5DB2" w:rsidRPr="006F5978" w:rsidRDefault="001B5DB2" w:rsidP="00521A35">
            <w:pPr>
              <w:pStyle w:val="ListParagraph"/>
              <w:numPr>
                <w:ilvl w:val="0"/>
                <w:numId w:val="2"/>
              </w:numPr>
              <w:jc w:val="center"/>
              <w:rPr>
                <w:rFonts w:eastAsia="Times New Roman"/>
              </w:rPr>
            </w:pPr>
          </w:p>
        </w:tc>
        <w:tc>
          <w:tcPr>
            <w:tcW w:w="330" w:type="pct"/>
            <w:vMerge/>
          </w:tcPr>
          <w:p w14:paraId="26032A18" w14:textId="77777777" w:rsidR="001B5DB2" w:rsidRDefault="001B5DB2" w:rsidP="00521A35">
            <w:pPr>
              <w:rPr>
                <w:rFonts w:eastAsia="Times New Roman"/>
              </w:rPr>
            </w:pPr>
          </w:p>
        </w:tc>
        <w:tc>
          <w:tcPr>
            <w:tcW w:w="2098" w:type="pct"/>
            <w:shd w:val="clear" w:color="auto" w:fill="EAF1DD" w:themeFill="accent3" w:themeFillTint="33"/>
          </w:tcPr>
          <w:p w14:paraId="5EECADB2" w14:textId="46936339" w:rsidR="001B5DB2" w:rsidRPr="00C268AC" w:rsidRDefault="001B5DB2" w:rsidP="00521A35">
            <w:pPr>
              <w:spacing w:after="120"/>
              <w:rPr>
                <w:b/>
                <w:szCs w:val="20"/>
              </w:rPr>
            </w:pPr>
            <w:r>
              <w:rPr>
                <w:b/>
                <w:szCs w:val="20"/>
              </w:rPr>
              <w:t>Column 1</w:t>
            </w:r>
          </w:p>
          <w:p w14:paraId="6272A99E" w14:textId="74363719" w:rsidR="001B5DB2" w:rsidRPr="00C268AC" w:rsidRDefault="001B5DB2" w:rsidP="00521A35">
            <w:pPr>
              <w:spacing w:after="120"/>
              <w:rPr>
                <w:bCs/>
                <w:szCs w:val="20"/>
              </w:rPr>
            </w:pPr>
            <w:r w:rsidRPr="00C268AC">
              <w:rPr>
                <w:bCs/>
                <w:szCs w:val="20"/>
              </w:rPr>
              <w:t xml:space="preserve">Thank you for your previous response providing references for this table. </w:t>
            </w:r>
            <w:r w:rsidRPr="00C268AC">
              <w:rPr>
                <w:bCs/>
                <w:szCs w:val="20"/>
              </w:rPr>
              <w:lastRenderedPageBreak/>
              <w:t>Please supply a reference for Senanayake (2019) and Shah (2019)</w:t>
            </w:r>
          </w:p>
        </w:tc>
        <w:tc>
          <w:tcPr>
            <w:tcW w:w="2098" w:type="pct"/>
            <w:shd w:val="clear" w:color="auto" w:fill="EAF1DD" w:themeFill="accent3" w:themeFillTint="33"/>
          </w:tcPr>
          <w:p w14:paraId="653035E6" w14:textId="31D4A084" w:rsidR="00583AFA" w:rsidRPr="00583AFA" w:rsidRDefault="00583AFA" w:rsidP="00583AFA">
            <w:pPr>
              <w:spacing w:after="120"/>
              <w:rPr>
                <w:bCs/>
                <w:szCs w:val="20"/>
              </w:rPr>
            </w:pPr>
            <w:r w:rsidRPr="00583AFA">
              <w:rPr>
                <w:bCs/>
                <w:szCs w:val="20"/>
              </w:rPr>
              <w:lastRenderedPageBreak/>
              <w:t xml:space="preserve">Senanayake S, Mahesh PKB, Gunawardena N, et al. Validity and internal consistency of EQ-5D-3L quality of life tool among pre-dialysis </w:t>
            </w:r>
            <w:r w:rsidRPr="00583AFA">
              <w:rPr>
                <w:bCs/>
                <w:szCs w:val="20"/>
              </w:rPr>
              <w:lastRenderedPageBreak/>
              <w:t>patients with chronic kidney disease in Sri Lanka, a lower middle-income country. PLoS ONE 2019; 14(6).</w:t>
            </w:r>
          </w:p>
          <w:p w14:paraId="0590B35E" w14:textId="77777777" w:rsidR="00583AFA" w:rsidRPr="00583AFA" w:rsidRDefault="00583AFA" w:rsidP="00583AFA">
            <w:pPr>
              <w:spacing w:after="120"/>
              <w:rPr>
                <w:bCs/>
                <w:szCs w:val="20"/>
              </w:rPr>
            </w:pPr>
          </w:p>
          <w:p w14:paraId="4A45F4C3" w14:textId="3CB0FABF" w:rsidR="001B5DB2" w:rsidRPr="004E7704" w:rsidRDefault="00583AFA" w:rsidP="00583AFA">
            <w:pPr>
              <w:spacing w:after="120"/>
              <w:rPr>
                <w:bCs/>
                <w:szCs w:val="20"/>
                <w:highlight w:val="yellow"/>
              </w:rPr>
            </w:pPr>
            <w:r w:rsidRPr="00583AFA">
              <w:rPr>
                <w:bCs/>
                <w:szCs w:val="20"/>
              </w:rPr>
              <w:t>Shah KK, Murtagh FEM, McGeechan K, et al. Health-related quality of life and well-being in people over 75 years of age with end-stage kidney disease managed with dialysis or comprehensive conservative care: A cross-sectional study in the UK and Australia. BMJ Open 2019; 9(5).</w:t>
            </w:r>
          </w:p>
        </w:tc>
      </w:tr>
      <w:tr w:rsidR="001B5DB2" w:rsidRPr="001E4C94" w14:paraId="791B4B52" w14:textId="78CBA7EA" w:rsidTr="007C4A73">
        <w:trPr>
          <w:trHeight w:val="276"/>
        </w:trPr>
        <w:tc>
          <w:tcPr>
            <w:tcW w:w="474" w:type="pct"/>
            <w:vMerge w:val="restart"/>
          </w:tcPr>
          <w:p w14:paraId="219E7AD2" w14:textId="77777777" w:rsidR="001B5DB2" w:rsidRPr="006F5978" w:rsidRDefault="001B5DB2" w:rsidP="00521A35">
            <w:pPr>
              <w:pStyle w:val="ListParagraph"/>
              <w:numPr>
                <w:ilvl w:val="0"/>
                <w:numId w:val="2"/>
              </w:numPr>
              <w:jc w:val="center"/>
              <w:rPr>
                <w:rFonts w:eastAsia="Times New Roman"/>
              </w:rPr>
            </w:pPr>
          </w:p>
        </w:tc>
        <w:tc>
          <w:tcPr>
            <w:tcW w:w="330" w:type="pct"/>
            <w:vMerge w:val="restart"/>
          </w:tcPr>
          <w:p w14:paraId="57DA955E" w14:textId="43122736" w:rsidR="001B5DB2" w:rsidRDefault="001B5DB2" w:rsidP="00521A35">
            <w:pPr>
              <w:rPr>
                <w:rFonts w:eastAsia="Times New Roman"/>
              </w:rPr>
            </w:pPr>
            <w:r>
              <w:rPr>
                <w:rFonts w:eastAsia="Times New Roman"/>
              </w:rPr>
              <w:t>274</w:t>
            </w:r>
          </w:p>
        </w:tc>
        <w:tc>
          <w:tcPr>
            <w:tcW w:w="2098" w:type="pct"/>
            <w:shd w:val="clear" w:color="auto" w:fill="EAF1DD" w:themeFill="accent3" w:themeFillTint="33"/>
          </w:tcPr>
          <w:p w14:paraId="5F3347F1" w14:textId="77777777" w:rsidR="001B5DB2" w:rsidRPr="00F27654" w:rsidRDefault="001B5DB2" w:rsidP="00521A35">
            <w:pPr>
              <w:spacing w:after="120"/>
              <w:rPr>
                <w:b/>
                <w:szCs w:val="20"/>
              </w:rPr>
            </w:pPr>
            <w:r w:rsidRPr="00F27654">
              <w:rPr>
                <w:b/>
                <w:szCs w:val="20"/>
              </w:rPr>
              <w:t>Table 35, Final column</w:t>
            </w:r>
          </w:p>
          <w:p w14:paraId="77A11122" w14:textId="6B80B3C1" w:rsidR="001B5DB2" w:rsidRPr="00F27654" w:rsidRDefault="001B5DB2" w:rsidP="00521A35">
            <w:pPr>
              <w:spacing w:after="120"/>
              <w:rPr>
                <w:bCs/>
                <w:szCs w:val="20"/>
              </w:rPr>
            </w:pPr>
            <w:r w:rsidRPr="00F27654">
              <w:rPr>
                <w:bCs/>
                <w:szCs w:val="20"/>
              </w:rPr>
              <w:t>Reference 114 added for UK Renal Registry 2019; OK?</w:t>
            </w:r>
          </w:p>
        </w:tc>
        <w:tc>
          <w:tcPr>
            <w:tcW w:w="2098" w:type="pct"/>
            <w:shd w:val="clear" w:color="auto" w:fill="EAF1DD" w:themeFill="accent3" w:themeFillTint="33"/>
          </w:tcPr>
          <w:p w14:paraId="37F5BC5C" w14:textId="71A5597F" w:rsidR="001B5DB2" w:rsidRPr="004A60DA" w:rsidRDefault="004A60DA" w:rsidP="00521A35">
            <w:pPr>
              <w:spacing w:after="120"/>
              <w:rPr>
                <w:bCs/>
                <w:szCs w:val="20"/>
              </w:rPr>
            </w:pPr>
            <w:r w:rsidRPr="004A60DA">
              <w:rPr>
                <w:bCs/>
                <w:szCs w:val="20"/>
              </w:rPr>
              <w:t>OK</w:t>
            </w:r>
          </w:p>
        </w:tc>
      </w:tr>
      <w:tr w:rsidR="001B5DB2" w:rsidRPr="001E4C94" w14:paraId="36883C64" w14:textId="6947F51A" w:rsidTr="007C4A73">
        <w:trPr>
          <w:trHeight w:val="275"/>
        </w:trPr>
        <w:tc>
          <w:tcPr>
            <w:tcW w:w="474" w:type="pct"/>
            <w:vMerge/>
          </w:tcPr>
          <w:p w14:paraId="3CC261DF" w14:textId="77777777" w:rsidR="001B5DB2" w:rsidRPr="006F5978" w:rsidRDefault="001B5DB2" w:rsidP="00521A35">
            <w:pPr>
              <w:pStyle w:val="ListParagraph"/>
              <w:numPr>
                <w:ilvl w:val="0"/>
                <w:numId w:val="2"/>
              </w:numPr>
              <w:jc w:val="center"/>
              <w:rPr>
                <w:rFonts w:eastAsia="Times New Roman"/>
              </w:rPr>
            </w:pPr>
          </w:p>
        </w:tc>
        <w:tc>
          <w:tcPr>
            <w:tcW w:w="330" w:type="pct"/>
            <w:vMerge/>
          </w:tcPr>
          <w:p w14:paraId="08317498" w14:textId="77777777" w:rsidR="001B5DB2" w:rsidRDefault="001B5DB2" w:rsidP="00521A35">
            <w:pPr>
              <w:rPr>
                <w:rFonts w:eastAsia="Times New Roman"/>
              </w:rPr>
            </w:pPr>
          </w:p>
        </w:tc>
        <w:tc>
          <w:tcPr>
            <w:tcW w:w="2098" w:type="pct"/>
            <w:shd w:val="clear" w:color="auto" w:fill="EAF1DD" w:themeFill="accent3" w:themeFillTint="33"/>
          </w:tcPr>
          <w:p w14:paraId="6C5290C1" w14:textId="5D2CDC86" w:rsidR="001B5DB2" w:rsidRPr="00F27654" w:rsidRDefault="001B5DB2" w:rsidP="00521A35">
            <w:pPr>
              <w:spacing w:after="120"/>
              <w:rPr>
                <w:bCs/>
                <w:szCs w:val="20"/>
              </w:rPr>
            </w:pPr>
            <w:r w:rsidRPr="00F27654">
              <w:rPr>
                <w:bCs/>
                <w:szCs w:val="20"/>
              </w:rPr>
              <w:t>IU expanded as ‘international units’; OK?</w:t>
            </w:r>
          </w:p>
        </w:tc>
        <w:tc>
          <w:tcPr>
            <w:tcW w:w="2098" w:type="pct"/>
            <w:shd w:val="clear" w:color="auto" w:fill="EAF1DD" w:themeFill="accent3" w:themeFillTint="33"/>
          </w:tcPr>
          <w:p w14:paraId="0892E4EE" w14:textId="00EA092B" w:rsidR="001B5DB2" w:rsidRPr="00F27654" w:rsidRDefault="004B212D" w:rsidP="00521A35">
            <w:pPr>
              <w:spacing w:after="120"/>
              <w:rPr>
                <w:bCs/>
                <w:szCs w:val="20"/>
              </w:rPr>
            </w:pPr>
            <w:r>
              <w:rPr>
                <w:bCs/>
                <w:szCs w:val="20"/>
              </w:rPr>
              <w:t>OK</w:t>
            </w:r>
          </w:p>
        </w:tc>
      </w:tr>
      <w:tr w:rsidR="001B5DB2" w:rsidRPr="001E4C94" w14:paraId="3A924F14" w14:textId="066522F4" w:rsidTr="007C4A73">
        <w:trPr>
          <w:trHeight w:val="426"/>
        </w:trPr>
        <w:tc>
          <w:tcPr>
            <w:tcW w:w="474" w:type="pct"/>
            <w:vMerge w:val="restart"/>
          </w:tcPr>
          <w:p w14:paraId="578B904A" w14:textId="77777777" w:rsidR="001B5DB2" w:rsidRPr="006F5978" w:rsidRDefault="001B5DB2" w:rsidP="00521A35">
            <w:pPr>
              <w:pStyle w:val="ListParagraph"/>
              <w:numPr>
                <w:ilvl w:val="0"/>
                <w:numId w:val="2"/>
              </w:numPr>
              <w:jc w:val="center"/>
              <w:rPr>
                <w:rFonts w:eastAsia="Times New Roman"/>
              </w:rPr>
            </w:pPr>
          </w:p>
        </w:tc>
        <w:tc>
          <w:tcPr>
            <w:tcW w:w="330" w:type="pct"/>
            <w:vMerge w:val="restart"/>
          </w:tcPr>
          <w:p w14:paraId="202B39E8" w14:textId="378BFB4C" w:rsidR="001B5DB2" w:rsidRDefault="001B5DB2" w:rsidP="00521A35">
            <w:pPr>
              <w:rPr>
                <w:rFonts w:eastAsia="Times New Roman"/>
              </w:rPr>
            </w:pPr>
            <w:r>
              <w:rPr>
                <w:rFonts w:eastAsia="Times New Roman"/>
              </w:rPr>
              <w:t>281</w:t>
            </w:r>
          </w:p>
        </w:tc>
        <w:tc>
          <w:tcPr>
            <w:tcW w:w="2098" w:type="pct"/>
            <w:shd w:val="clear" w:color="auto" w:fill="EAF1DD" w:themeFill="accent3" w:themeFillTint="33"/>
          </w:tcPr>
          <w:p w14:paraId="6E7F745C" w14:textId="65E7E3CE" w:rsidR="001B5DB2" w:rsidRPr="00F27654" w:rsidRDefault="001B5DB2" w:rsidP="00521A35">
            <w:pPr>
              <w:spacing w:after="120"/>
              <w:rPr>
                <w:b/>
                <w:szCs w:val="20"/>
              </w:rPr>
            </w:pPr>
            <w:r w:rsidRPr="00F27654">
              <w:rPr>
                <w:b/>
                <w:szCs w:val="20"/>
              </w:rPr>
              <w:t>Appendix 14, Additional cost-effectiveness results, Paragraph 1, Line 2</w:t>
            </w:r>
          </w:p>
          <w:p w14:paraId="355936A6" w14:textId="55D85485" w:rsidR="001B5DB2" w:rsidRPr="00F27654" w:rsidRDefault="001B5DB2" w:rsidP="00521A35">
            <w:pPr>
              <w:spacing w:after="120"/>
              <w:rPr>
                <w:bCs/>
                <w:szCs w:val="20"/>
              </w:rPr>
            </w:pPr>
            <w:r w:rsidRPr="00F27654">
              <w:rPr>
                <w:bCs/>
                <w:szCs w:val="20"/>
              </w:rPr>
              <w:t>Should this read ‘1R to 1</w:t>
            </w:r>
            <w:r w:rsidRPr="00F27654">
              <w:rPr>
                <w:bCs/>
                <w:szCs w:val="20"/>
                <w:u w:val="single"/>
              </w:rPr>
              <w:t>T</w:t>
            </w:r>
            <w:r w:rsidRPr="00F27654">
              <w:rPr>
                <w:bCs/>
                <w:szCs w:val="20"/>
              </w:rPr>
              <w:t>, and 2R to 2</w:t>
            </w:r>
            <w:r w:rsidRPr="00F27654">
              <w:rPr>
                <w:bCs/>
                <w:szCs w:val="20"/>
                <w:u w:val="single"/>
              </w:rPr>
              <w:t>T</w:t>
            </w:r>
            <w:r w:rsidRPr="00F27654">
              <w:rPr>
                <w:bCs/>
                <w:szCs w:val="20"/>
              </w:rPr>
              <w:t>’, as scenarios 1R, 1S and 1T/2R, 2S and 2T are discussed in the section?</w:t>
            </w:r>
          </w:p>
        </w:tc>
        <w:tc>
          <w:tcPr>
            <w:tcW w:w="2098" w:type="pct"/>
            <w:shd w:val="clear" w:color="auto" w:fill="EAF1DD" w:themeFill="accent3" w:themeFillTint="33"/>
          </w:tcPr>
          <w:p w14:paraId="70FAAFB9" w14:textId="7D82056C" w:rsidR="001B5DB2" w:rsidRPr="004B212D" w:rsidRDefault="004B212D" w:rsidP="00521A35">
            <w:pPr>
              <w:spacing w:after="120"/>
              <w:rPr>
                <w:bCs/>
                <w:szCs w:val="20"/>
              </w:rPr>
            </w:pPr>
            <w:r w:rsidRPr="004B212D">
              <w:rPr>
                <w:bCs/>
                <w:szCs w:val="20"/>
              </w:rPr>
              <w:t>OK</w:t>
            </w:r>
          </w:p>
        </w:tc>
      </w:tr>
      <w:tr w:rsidR="001B5DB2" w:rsidRPr="001E4C94" w14:paraId="44F491DD" w14:textId="5C34382D" w:rsidTr="007C4A73">
        <w:trPr>
          <w:trHeight w:val="425"/>
        </w:trPr>
        <w:tc>
          <w:tcPr>
            <w:tcW w:w="474" w:type="pct"/>
            <w:vMerge/>
          </w:tcPr>
          <w:p w14:paraId="6DF8D947" w14:textId="77777777" w:rsidR="001B5DB2" w:rsidRPr="006F5978" w:rsidRDefault="001B5DB2" w:rsidP="00521A35">
            <w:pPr>
              <w:pStyle w:val="ListParagraph"/>
              <w:numPr>
                <w:ilvl w:val="0"/>
                <w:numId w:val="2"/>
              </w:numPr>
              <w:jc w:val="center"/>
              <w:rPr>
                <w:rFonts w:eastAsia="Times New Roman"/>
              </w:rPr>
            </w:pPr>
            <w:bookmarkStart w:id="0" w:name="_Hlk72918732"/>
          </w:p>
        </w:tc>
        <w:tc>
          <w:tcPr>
            <w:tcW w:w="330" w:type="pct"/>
            <w:vMerge/>
          </w:tcPr>
          <w:p w14:paraId="7EB45F11" w14:textId="77777777" w:rsidR="001B5DB2" w:rsidRDefault="001B5DB2" w:rsidP="00521A35">
            <w:pPr>
              <w:rPr>
                <w:rFonts w:eastAsia="Times New Roman"/>
              </w:rPr>
            </w:pPr>
          </w:p>
        </w:tc>
        <w:tc>
          <w:tcPr>
            <w:tcW w:w="2098" w:type="pct"/>
            <w:shd w:val="clear" w:color="auto" w:fill="EAF1DD" w:themeFill="accent3" w:themeFillTint="33"/>
          </w:tcPr>
          <w:p w14:paraId="6D17A16F" w14:textId="77777777" w:rsidR="001B5DB2" w:rsidRPr="00F27654" w:rsidRDefault="001B5DB2" w:rsidP="00521A35">
            <w:pPr>
              <w:spacing w:after="120"/>
              <w:rPr>
                <w:b/>
                <w:szCs w:val="20"/>
              </w:rPr>
            </w:pPr>
            <w:r w:rsidRPr="00F27654">
              <w:rPr>
                <w:b/>
                <w:szCs w:val="20"/>
              </w:rPr>
              <w:t>Paragraph 2, Bullet 3, Line 3</w:t>
            </w:r>
          </w:p>
          <w:p w14:paraId="68B00D21" w14:textId="3E990BD2" w:rsidR="001B5DB2" w:rsidRPr="00F27654" w:rsidRDefault="001B5DB2" w:rsidP="00521A35">
            <w:pPr>
              <w:spacing w:after="120"/>
              <w:rPr>
                <w:bCs/>
                <w:szCs w:val="20"/>
              </w:rPr>
            </w:pPr>
            <w:r w:rsidRPr="00F27654">
              <w:rPr>
                <w:bCs/>
                <w:szCs w:val="20"/>
              </w:rPr>
              <w:t>Please check ‘£5.46 [= (385 + 185)/(104/12)]’, as 570/8.66 does not equal £5.46.</w:t>
            </w:r>
          </w:p>
        </w:tc>
        <w:tc>
          <w:tcPr>
            <w:tcW w:w="2098" w:type="pct"/>
            <w:shd w:val="clear" w:color="auto" w:fill="EAF1DD" w:themeFill="accent3" w:themeFillTint="33"/>
          </w:tcPr>
          <w:p w14:paraId="5A5C0CCF" w14:textId="686568CF" w:rsidR="001B5DB2" w:rsidRPr="00BB675A" w:rsidRDefault="00556693" w:rsidP="00521A35">
            <w:pPr>
              <w:spacing w:after="120"/>
              <w:rPr>
                <w:bCs/>
                <w:szCs w:val="20"/>
              </w:rPr>
            </w:pPr>
            <w:r w:rsidRPr="00BB675A">
              <w:rPr>
                <w:bCs/>
                <w:szCs w:val="20"/>
              </w:rPr>
              <w:t xml:space="preserve">Thank you. </w:t>
            </w:r>
            <w:r w:rsidR="0030350D">
              <w:rPr>
                <w:bCs/>
                <w:szCs w:val="20"/>
              </w:rPr>
              <w:t>This is a typo.</w:t>
            </w:r>
            <w:r w:rsidRPr="00BB675A">
              <w:rPr>
                <w:bCs/>
                <w:szCs w:val="20"/>
              </w:rPr>
              <w:t xml:space="preserve"> The correct calculation here is (385+185)/</w:t>
            </w:r>
            <w:r w:rsidR="00F21BAF">
              <w:rPr>
                <w:bCs/>
                <w:szCs w:val="20"/>
              </w:rPr>
              <w:t>(1253/12)</w:t>
            </w:r>
            <w:r w:rsidR="007215DD">
              <w:rPr>
                <w:bCs/>
                <w:szCs w:val="20"/>
              </w:rPr>
              <w:t xml:space="preserve"> - with some rounding issues. </w:t>
            </w:r>
            <w:r w:rsidR="002661DC">
              <w:rPr>
                <w:bCs/>
                <w:szCs w:val="20"/>
              </w:rPr>
              <w:t xml:space="preserve">The reported cost of </w:t>
            </w:r>
            <w:r w:rsidR="007215DD">
              <w:rPr>
                <w:bCs/>
                <w:szCs w:val="20"/>
              </w:rPr>
              <w:t xml:space="preserve">£5.46 is correct. </w:t>
            </w:r>
          </w:p>
        </w:tc>
      </w:tr>
    </w:tbl>
    <w:bookmarkEnd w:id="0"/>
    <w:p w14:paraId="40E4245D" w14:textId="0DC5509F" w:rsidR="007E3739" w:rsidRPr="001E4C94" w:rsidRDefault="00521A35" w:rsidP="007E3739">
      <w:r>
        <w:br w:type="textWrapping" w:clear="all"/>
      </w:r>
    </w:p>
    <w:sectPr w:rsidR="007E3739" w:rsidRPr="001E4C94" w:rsidSect="007E3739">
      <w:footerReference w:type="default" r:id="rId7"/>
      <w:pgSz w:w="11900" w:h="16840"/>
      <w:pgMar w:top="960" w:right="1440" w:bottom="96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91938A" w14:textId="77777777" w:rsidR="00046C21" w:rsidRDefault="00046C21">
      <w:pPr>
        <w:spacing w:after="0"/>
      </w:pPr>
      <w:r>
        <w:separator/>
      </w:r>
    </w:p>
  </w:endnote>
  <w:endnote w:type="continuationSeparator" w:id="0">
    <w:p w14:paraId="381E2510" w14:textId="77777777" w:rsidR="00046C21" w:rsidRDefault="00046C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Neue">
    <w:altName w:val="﷽﷽﷽﷽﷽﷽﷽﷽a Neue"/>
    <w:panose1 w:val="02000503000000020004"/>
    <w:charset w:val="00"/>
    <w:family w:val="auto"/>
    <w:pitch w:val="variable"/>
    <w:sig w:usb0="E50002FF" w:usb1="500079DB" w:usb2="0000001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dvTTa9c1b374">
    <w:altName w:val="Calibri"/>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7E4F4" w14:textId="77777777" w:rsidR="00B202F5" w:rsidRPr="001E4C94" w:rsidRDefault="00B202F5">
    <w:pPr>
      <w:pStyle w:val="Footer"/>
      <w:rPr>
        <w:sz w:val="16"/>
      </w:rPr>
    </w:pPr>
    <w:r>
      <w:rPr>
        <w:sz w:val="16"/>
      </w:rPr>
      <w:t>Prepress P</w:t>
    </w:r>
    <w:r w:rsidRPr="001E4C94">
      <w:rPr>
        <w:sz w:val="16"/>
      </w:rPr>
      <w:t>rojects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4C2BC" w14:textId="77777777" w:rsidR="00046C21" w:rsidRDefault="00046C21">
      <w:pPr>
        <w:spacing w:after="0"/>
      </w:pPr>
      <w:r>
        <w:separator/>
      </w:r>
    </w:p>
  </w:footnote>
  <w:footnote w:type="continuationSeparator" w:id="0">
    <w:p w14:paraId="362442C1" w14:textId="77777777" w:rsidR="00046C21" w:rsidRDefault="00046C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8042A"/>
    <w:multiLevelType w:val="hybridMultilevel"/>
    <w:tmpl w:val="DCA898FC"/>
    <w:lvl w:ilvl="0" w:tplc="58B81CDE">
      <w:start w:val="3"/>
      <w:numFmt w:val="bullet"/>
      <w:lvlText w:val="-"/>
      <w:lvlJc w:val="left"/>
      <w:pPr>
        <w:ind w:left="709" w:hanging="360"/>
      </w:pPr>
      <w:rPr>
        <w:rFonts w:ascii="Helvetica Neue" w:eastAsia="Times New Roman" w:hAnsi="Helvetica Neue" w:cs="Times New Roman"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1" w15:restartNumberingAfterBreak="0">
    <w:nsid w:val="1C8E1A95"/>
    <w:multiLevelType w:val="hybridMultilevel"/>
    <w:tmpl w:val="BEE4E9D0"/>
    <w:lvl w:ilvl="0" w:tplc="DF9AD966">
      <w:start w:val="3"/>
      <w:numFmt w:val="bullet"/>
      <w:lvlText w:val="-"/>
      <w:lvlJc w:val="left"/>
      <w:pPr>
        <w:ind w:left="720" w:hanging="360"/>
      </w:pPr>
      <w:rPr>
        <w:rFonts w:ascii="Helvetica Neue" w:eastAsia="Times New Roman" w:hAnsi="Helvetica Neue"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15067A"/>
    <w:multiLevelType w:val="hybridMultilevel"/>
    <w:tmpl w:val="5B846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3B3B75"/>
    <w:multiLevelType w:val="hybridMultilevel"/>
    <w:tmpl w:val="4E185C14"/>
    <w:lvl w:ilvl="0" w:tplc="3AE498C6">
      <w:start w:val="3"/>
      <w:numFmt w:val="bullet"/>
      <w:lvlText w:val="-"/>
      <w:lvlJc w:val="left"/>
      <w:pPr>
        <w:ind w:left="360" w:hanging="360"/>
      </w:pPr>
      <w:rPr>
        <w:rFonts w:ascii="Helvetica Neue" w:eastAsia="Cambria" w:hAnsi="Helvetica Neue"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8A60560"/>
    <w:multiLevelType w:val="hybridMultilevel"/>
    <w:tmpl w:val="E2F20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0C33BB7"/>
    <w:multiLevelType w:val="hybridMultilevel"/>
    <w:tmpl w:val="D97E4F7C"/>
    <w:lvl w:ilvl="0" w:tplc="58B81CDE">
      <w:start w:val="3"/>
      <w:numFmt w:val="bullet"/>
      <w:lvlText w:val="-"/>
      <w:lvlJc w:val="left"/>
      <w:pPr>
        <w:ind w:left="720" w:hanging="360"/>
      </w:pPr>
      <w:rPr>
        <w:rFonts w:ascii="Helvetica Neue" w:eastAsia="Times New Roman" w:hAnsi="Helvetica Neue"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D1E1E1B"/>
    <w:multiLevelType w:val="hybridMultilevel"/>
    <w:tmpl w:val="2E60792C"/>
    <w:lvl w:ilvl="0" w:tplc="61D0F5D2">
      <w:start w:val="1"/>
      <w:numFmt w:val="decimal"/>
      <w:lvlText w:val="PR%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0A1F01"/>
    <w:multiLevelType w:val="hybridMultilevel"/>
    <w:tmpl w:val="6654F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7"/>
  </w:num>
  <w:num w:numId="4">
    <w:abstractNumId w:val="1"/>
  </w:num>
  <w:num w:numId="5">
    <w:abstractNumId w:val="5"/>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7"/>
  <w:embedSystemFonts/>
  <w:stylePaneSortMethod w:val="0000"/>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M2NDcxMjI3NzeyMDJQ0lEKTi0uzszPAymwqAUApjYOHCwAAAA="/>
  </w:docVars>
  <w:rsids>
    <w:rsidRoot w:val="001E4C94"/>
    <w:rsid w:val="0000100A"/>
    <w:rsid w:val="00010E6A"/>
    <w:rsid w:val="00012CFD"/>
    <w:rsid w:val="00034053"/>
    <w:rsid w:val="00044E11"/>
    <w:rsid w:val="00046C21"/>
    <w:rsid w:val="00084B0C"/>
    <w:rsid w:val="000957A6"/>
    <w:rsid w:val="0009596B"/>
    <w:rsid w:val="000A0877"/>
    <w:rsid w:val="000A517B"/>
    <w:rsid w:val="000A560B"/>
    <w:rsid w:val="000B199C"/>
    <w:rsid w:val="000D4253"/>
    <w:rsid w:val="000D458A"/>
    <w:rsid w:val="000F6EA2"/>
    <w:rsid w:val="00102DCD"/>
    <w:rsid w:val="00144114"/>
    <w:rsid w:val="00153AA4"/>
    <w:rsid w:val="0015440F"/>
    <w:rsid w:val="0017516D"/>
    <w:rsid w:val="0018670A"/>
    <w:rsid w:val="00191844"/>
    <w:rsid w:val="00193C2E"/>
    <w:rsid w:val="001A67EB"/>
    <w:rsid w:val="001B2592"/>
    <w:rsid w:val="001B3C41"/>
    <w:rsid w:val="001B5DB2"/>
    <w:rsid w:val="001C2365"/>
    <w:rsid w:val="001C27B6"/>
    <w:rsid w:val="001C7ACB"/>
    <w:rsid w:val="001D67FA"/>
    <w:rsid w:val="001D722A"/>
    <w:rsid w:val="001E1685"/>
    <w:rsid w:val="001E4C94"/>
    <w:rsid w:val="001F0712"/>
    <w:rsid w:val="001F4A24"/>
    <w:rsid w:val="0021557D"/>
    <w:rsid w:val="002254D2"/>
    <w:rsid w:val="0023330F"/>
    <w:rsid w:val="0023564A"/>
    <w:rsid w:val="002661DC"/>
    <w:rsid w:val="002B7397"/>
    <w:rsid w:val="002C5D72"/>
    <w:rsid w:val="002C5E91"/>
    <w:rsid w:val="002E154C"/>
    <w:rsid w:val="002E2E69"/>
    <w:rsid w:val="002F2A2C"/>
    <w:rsid w:val="0030350D"/>
    <w:rsid w:val="00311D9B"/>
    <w:rsid w:val="00315989"/>
    <w:rsid w:val="0032156C"/>
    <w:rsid w:val="00327F4B"/>
    <w:rsid w:val="00354968"/>
    <w:rsid w:val="003633B5"/>
    <w:rsid w:val="00366A7C"/>
    <w:rsid w:val="003679D3"/>
    <w:rsid w:val="003947AA"/>
    <w:rsid w:val="003A7242"/>
    <w:rsid w:val="003B7035"/>
    <w:rsid w:val="003C73C3"/>
    <w:rsid w:val="00400EB8"/>
    <w:rsid w:val="004076AD"/>
    <w:rsid w:val="0041489D"/>
    <w:rsid w:val="004524FC"/>
    <w:rsid w:val="004563AD"/>
    <w:rsid w:val="00457FA8"/>
    <w:rsid w:val="0046217D"/>
    <w:rsid w:val="004623A1"/>
    <w:rsid w:val="004A60DA"/>
    <w:rsid w:val="004B212D"/>
    <w:rsid w:val="004C0511"/>
    <w:rsid w:val="004C771E"/>
    <w:rsid w:val="004D38CF"/>
    <w:rsid w:val="004D7F29"/>
    <w:rsid w:val="004E7704"/>
    <w:rsid w:val="00521A35"/>
    <w:rsid w:val="00524E04"/>
    <w:rsid w:val="00530553"/>
    <w:rsid w:val="005333BB"/>
    <w:rsid w:val="00547A9A"/>
    <w:rsid w:val="00556693"/>
    <w:rsid w:val="00565506"/>
    <w:rsid w:val="00567BB3"/>
    <w:rsid w:val="00567DA5"/>
    <w:rsid w:val="0057738F"/>
    <w:rsid w:val="00583AFA"/>
    <w:rsid w:val="005A1E88"/>
    <w:rsid w:val="005D034A"/>
    <w:rsid w:val="005F0D4F"/>
    <w:rsid w:val="0060394B"/>
    <w:rsid w:val="006263B8"/>
    <w:rsid w:val="00642D61"/>
    <w:rsid w:val="00657EDE"/>
    <w:rsid w:val="006649AD"/>
    <w:rsid w:val="00685045"/>
    <w:rsid w:val="006B5E20"/>
    <w:rsid w:val="006C0997"/>
    <w:rsid w:val="006D03E8"/>
    <w:rsid w:val="006E1B83"/>
    <w:rsid w:val="006E2348"/>
    <w:rsid w:val="006F5978"/>
    <w:rsid w:val="007022A5"/>
    <w:rsid w:val="007215DD"/>
    <w:rsid w:val="0073777F"/>
    <w:rsid w:val="007456A8"/>
    <w:rsid w:val="00791057"/>
    <w:rsid w:val="00795495"/>
    <w:rsid w:val="007A456E"/>
    <w:rsid w:val="007C2FCB"/>
    <w:rsid w:val="007C4A73"/>
    <w:rsid w:val="007D0DFE"/>
    <w:rsid w:val="007E2C10"/>
    <w:rsid w:val="007E3739"/>
    <w:rsid w:val="007F3DBE"/>
    <w:rsid w:val="007F5577"/>
    <w:rsid w:val="00814ED2"/>
    <w:rsid w:val="00833A2A"/>
    <w:rsid w:val="00834B0D"/>
    <w:rsid w:val="00845F69"/>
    <w:rsid w:val="00854234"/>
    <w:rsid w:val="00883BBA"/>
    <w:rsid w:val="0088541A"/>
    <w:rsid w:val="00893A57"/>
    <w:rsid w:val="00897F81"/>
    <w:rsid w:val="008A2B42"/>
    <w:rsid w:val="0090744E"/>
    <w:rsid w:val="00910CF5"/>
    <w:rsid w:val="00920BAF"/>
    <w:rsid w:val="00923810"/>
    <w:rsid w:val="0093082A"/>
    <w:rsid w:val="00953447"/>
    <w:rsid w:val="00954B98"/>
    <w:rsid w:val="00975CB4"/>
    <w:rsid w:val="00980B73"/>
    <w:rsid w:val="00985AC7"/>
    <w:rsid w:val="00996270"/>
    <w:rsid w:val="009B6D52"/>
    <w:rsid w:val="009C080E"/>
    <w:rsid w:val="009C3293"/>
    <w:rsid w:val="009C5EAF"/>
    <w:rsid w:val="009D0359"/>
    <w:rsid w:val="009D3C84"/>
    <w:rsid w:val="009D4562"/>
    <w:rsid w:val="009E4BEC"/>
    <w:rsid w:val="009F0B9A"/>
    <w:rsid w:val="009F20EC"/>
    <w:rsid w:val="00A049C1"/>
    <w:rsid w:val="00A05872"/>
    <w:rsid w:val="00A0699D"/>
    <w:rsid w:val="00A11CED"/>
    <w:rsid w:val="00A22B17"/>
    <w:rsid w:val="00A3738F"/>
    <w:rsid w:val="00A42E5C"/>
    <w:rsid w:val="00A45FBF"/>
    <w:rsid w:val="00A50399"/>
    <w:rsid w:val="00A5314F"/>
    <w:rsid w:val="00A81451"/>
    <w:rsid w:val="00A94073"/>
    <w:rsid w:val="00AA4992"/>
    <w:rsid w:val="00AB3763"/>
    <w:rsid w:val="00AC3203"/>
    <w:rsid w:val="00AC40E3"/>
    <w:rsid w:val="00AE2420"/>
    <w:rsid w:val="00B00DA2"/>
    <w:rsid w:val="00B00DFC"/>
    <w:rsid w:val="00B03879"/>
    <w:rsid w:val="00B06065"/>
    <w:rsid w:val="00B14EF5"/>
    <w:rsid w:val="00B202F5"/>
    <w:rsid w:val="00B24347"/>
    <w:rsid w:val="00B33091"/>
    <w:rsid w:val="00B44C88"/>
    <w:rsid w:val="00B47A54"/>
    <w:rsid w:val="00B5660C"/>
    <w:rsid w:val="00B773EF"/>
    <w:rsid w:val="00B833D8"/>
    <w:rsid w:val="00BA5ED3"/>
    <w:rsid w:val="00BB675A"/>
    <w:rsid w:val="00BC2958"/>
    <w:rsid w:val="00BE4B8E"/>
    <w:rsid w:val="00BE6BF0"/>
    <w:rsid w:val="00C208E1"/>
    <w:rsid w:val="00C268AC"/>
    <w:rsid w:val="00C474A7"/>
    <w:rsid w:val="00C56C01"/>
    <w:rsid w:val="00C75C33"/>
    <w:rsid w:val="00CB3AE1"/>
    <w:rsid w:val="00CF79F3"/>
    <w:rsid w:val="00D03111"/>
    <w:rsid w:val="00D0734F"/>
    <w:rsid w:val="00D652AC"/>
    <w:rsid w:val="00D659CE"/>
    <w:rsid w:val="00D96A21"/>
    <w:rsid w:val="00DA6956"/>
    <w:rsid w:val="00DD121C"/>
    <w:rsid w:val="00DE5D0C"/>
    <w:rsid w:val="00DF344A"/>
    <w:rsid w:val="00DF63CC"/>
    <w:rsid w:val="00E01367"/>
    <w:rsid w:val="00E264F2"/>
    <w:rsid w:val="00E3269B"/>
    <w:rsid w:val="00E52A54"/>
    <w:rsid w:val="00E5661C"/>
    <w:rsid w:val="00E831AF"/>
    <w:rsid w:val="00E937C5"/>
    <w:rsid w:val="00EA2191"/>
    <w:rsid w:val="00EB699C"/>
    <w:rsid w:val="00EC1089"/>
    <w:rsid w:val="00EC7ADB"/>
    <w:rsid w:val="00ED331D"/>
    <w:rsid w:val="00EE4B02"/>
    <w:rsid w:val="00F21BAF"/>
    <w:rsid w:val="00F246EC"/>
    <w:rsid w:val="00F27654"/>
    <w:rsid w:val="00F315F8"/>
    <w:rsid w:val="00F579AC"/>
    <w:rsid w:val="00F655A5"/>
    <w:rsid w:val="00F66DAD"/>
    <w:rsid w:val="00F679A6"/>
    <w:rsid w:val="00F81671"/>
    <w:rsid w:val="00F83F44"/>
    <w:rsid w:val="00F901DA"/>
    <w:rsid w:val="00F93F1A"/>
    <w:rsid w:val="00FA4C3F"/>
    <w:rsid w:val="00FB1E04"/>
    <w:rsid w:val="00FB4946"/>
    <w:rsid w:val="00FB6EDD"/>
    <w:rsid w:val="00FD3ED8"/>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7932795D"/>
  <w14:defaultImageDpi w14:val="300"/>
  <w15:docId w15:val="{7473420B-C816-554C-A653-B612FCA9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Cambria" w:hAnsi="Cambria"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4D2"/>
    <w:pPr>
      <w:spacing w:after="200"/>
    </w:pPr>
    <w:rPr>
      <w:rFonts w:ascii="Helvetica Neue" w:hAnsi="Helvetica Neue"/>
      <w:szCs w:val="24"/>
    </w:rPr>
  </w:style>
  <w:style w:type="paragraph" w:styleId="Heading1">
    <w:name w:val="heading 1"/>
    <w:basedOn w:val="Normal"/>
    <w:next w:val="Normal"/>
    <w:link w:val="Heading1Char"/>
    <w:uiPriority w:val="9"/>
    <w:qFormat/>
    <w:rsid w:val="001E4C94"/>
    <w:pPr>
      <w:keepNext/>
      <w:keepLines/>
      <w:spacing w:before="480" w:after="120"/>
      <w:outlineLvl w:val="0"/>
    </w:pPr>
    <w:rPr>
      <w:rFonts w:eastAsia="Times New Roman"/>
      <w:b/>
      <w:bCs/>
      <w:color w:val="345A8A"/>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4C94"/>
    <w:rPr>
      <w:rFonts w:ascii="Helvetica Neue" w:eastAsia="Times New Roman" w:hAnsi="Helvetica Neue" w:cs="Times New Roman"/>
      <w:b/>
      <w:bCs/>
      <w:color w:val="345A8A"/>
      <w:sz w:val="32"/>
      <w:szCs w:val="32"/>
    </w:rPr>
  </w:style>
  <w:style w:type="table" w:styleId="TableGrid">
    <w:name w:val="Table Grid"/>
    <w:basedOn w:val="TableNormal"/>
    <w:uiPriority w:val="59"/>
    <w:rsid w:val="001E4C9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1E4C94"/>
    <w:pPr>
      <w:tabs>
        <w:tab w:val="center" w:pos="4320"/>
        <w:tab w:val="right" w:pos="8640"/>
      </w:tabs>
      <w:spacing w:after="0"/>
    </w:pPr>
  </w:style>
  <w:style w:type="character" w:customStyle="1" w:styleId="HeaderChar">
    <w:name w:val="Header Char"/>
    <w:basedOn w:val="DefaultParagraphFont"/>
    <w:link w:val="Header"/>
    <w:uiPriority w:val="99"/>
    <w:semiHidden/>
    <w:rsid w:val="001E4C94"/>
    <w:rPr>
      <w:sz w:val="24"/>
      <w:szCs w:val="24"/>
    </w:rPr>
  </w:style>
  <w:style w:type="paragraph" w:styleId="Footer">
    <w:name w:val="footer"/>
    <w:basedOn w:val="Normal"/>
    <w:link w:val="FooterChar"/>
    <w:uiPriority w:val="99"/>
    <w:semiHidden/>
    <w:unhideWhenUsed/>
    <w:rsid w:val="001E4C94"/>
    <w:pPr>
      <w:tabs>
        <w:tab w:val="center" w:pos="4320"/>
        <w:tab w:val="right" w:pos="8640"/>
      </w:tabs>
      <w:spacing w:after="0"/>
    </w:pPr>
  </w:style>
  <w:style w:type="character" w:customStyle="1" w:styleId="FooterChar">
    <w:name w:val="Footer Char"/>
    <w:basedOn w:val="DefaultParagraphFont"/>
    <w:link w:val="Footer"/>
    <w:uiPriority w:val="99"/>
    <w:semiHidden/>
    <w:rsid w:val="001E4C94"/>
    <w:rPr>
      <w:sz w:val="24"/>
      <w:szCs w:val="24"/>
    </w:rPr>
  </w:style>
  <w:style w:type="paragraph" w:styleId="ListParagraph">
    <w:name w:val="List Paragraph"/>
    <w:basedOn w:val="Normal"/>
    <w:uiPriority w:val="34"/>
    <w:qFormat/>
    <w:rsid w:val="006F5978"/>
    <w:pPr>
      <w:ind w:left="720"/>
      <w:contextualSpacing/>
    </w:pPr>
  </w:style>
  <w:style w:type="paragraph" w:styleId="BalloonText">
    <w:name w:val="Balloon Text"/>
    <w:basedOn w:val="Normal"/>
    <w:link w:val="BalloonTextChar"/>
    <w:uiPriority w:val="99"/>
    <w:semiHidden/>
    <w:unhideWhenUsed/>
    <w:rsid w:val="00795495"/>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95495"/>
    <w:rPr>
      <w:rFonts w:ascii="Times New Roman" w:hAnsi="Times New Roman"/>
      <w:sz w:val="18"/>
      <w:szCs w:val="18"/>
    </w:rPr>
  </w:style>
  <w:style w:type="paragraph" w:customStyle="1" w:styleId="Default">
    <w:name w:val="Default"/>
    <w:rsid w:val="00C75C33"/>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8075294">
      <w:bodyDiv w:val="1"/>
      <w:marLeft w:val="0"/>
      <w:marRight w:val="0"/>
      <w:marTop w:val="0"/>
      <w:marBottom w:val="0"/>
      <w:divBdr>
        <w:top w:val="none" w:sz="0" w:space="0" w:color="auto"/>
        <w:left w:val="none" w:sz="0" w:space="0" w:color="auto"/>
        <w:bottom w:val="none" w:sz="0" w:space="0" w:color="auto"/>
        <w:right w:val="none" w:sz="0" w:space="0" w:color="auto"/>
      </w:divBdr>
      <w:divsChild>
        <w:div w:id="30712587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452</TotalTime>
  <Pages>10</Pages>
  <Words>2477</Words>
  <Characters>14123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HTA author queries</vt:lpstr>
    </vt:vector>
  </TitlesOfParts>
  <Manager/>
  <Company>Prepress Projects Ltd</Company>
  <LinksUpToDate>false</LinksUpToDate>
  <CharactersWithSpaces>16567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HTA author queries</dc:title>
  <dc:subject>HTA Journal</dc:subject>
  <dc:creator>Lucy Harrier</dc:creator>
  <cp:keywords/>
  <dc:description/>
  <cp:lastModifiedBy>Ross Stewart</cp:lastModifiedBy>
  <cp:revision>85</cp:revision>
  <cp:lastPrinted>1901-01-01T00:00:00Z</cp:lastPrinted>
  <dcterms:created xsi:type="dcterms:W3CDTF">2021-05-24T11:10:00Z</dcterms:created>
  <dcterms:modified xsi:type="dcterms:W3CDTF">2021-05-26T13:06:00Z</dcterms:modified>
  <cp:category/>
</cp:coreProperties>
</file>